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BE6F65" w14:textId="76054D3A" w:rsidR="009C4690" w:rsidRPr="00D11DF2" w:rsidRDefault="009C4690" w:rsidP="009C4690">
      <w:pPr>
        <w:widowControl w:val="0"/>
        <w:tabs>
          <w:tab w:val="right" w:pos="9356"/>
          <w:tab w:val="right" w:pos="10206"/>
        </w:tabs>
        <w:overflowPunct w:val="0"/>
        <w:autoSpaceDE w:val="0"/>
        <w:autoSpaceDN w:val="0"/>
        <w:adjustRightInd w:val="0"/>
        <w:spacing w:after="0"/>
        <w:textAlignment w:val="baseline"/>
        <w:rPr>
          <w:rFonts w:ascii="Arial" w:hAnsi="Arial" w:cs="Arial"/>
          <w:b/>
          <w:bCs/>
          <w:noProof/>
          <w:sz w:val="24"/>
          <w:szCs w:val="24"/>
          <w:lang w:eastAsia="ja-JP"/>
        </w:rPr>
      </w:pPr>
      <w:r w:rsidRPr="7E64F6CC">
        <w:rPr>
          <w:rFonts w:ascii="Arial" w:hAnsi="Arial" w:cs="Arial"/>
          <w:b/>
          <w:bCs/>
          <w:noProof/>
          <w:sz w:val="24"/>
          <w:szCs w:val="24"/>
          <w:lang w:eastAsia="ja-JP"/>
        </w:rPr>
        <w:t>3GPP TSG-RAN WG4 Meeting # 1</w:t>
      </w:r>
      <w:r w:rsidR="007C613F">
        <w:rPr>
          <w:rFonts w:ascii="Arial" w:hAnsi="Arial" w:cs="Arial"/>
          <w:b/>
          <w:bCs/>
          <w:noProof/>
          <w:sz w:val="24"/>
          <w:szCs w:val="24"/>
          <w:lang w:eastAsia="ja-JP"/>
        </w:rPr>
        <w:t>11</w:t>
      </w:r>
      <w:r w:rsidRPr="7E64F6CC">
        <w:rPr>
          <w:rFonts w:ascii="Arial" w:hAnsi="Arial" w:cs="Arial"/>
          <w:b/>
          <w:bCs/>
          <w:noProof/>
          <w:sz w:val="24"/>
          <w:szCs w:val="24"/>
          <w:lang w:eastAsia="ja-JP"/>
        </w:rPr>
        <w:t xml:space="preserve"> </w:t>
      </w:r>
      <w:r>
        <w:tab/>
      </w:r>
      <w:r w:rsidRPr="7E64F6CC">
        <w:rPr>
          <w:rFonts w:ascii="Arial" w:hAnsi="Arial" w:cs="Arial"/>
          <w:b/>
          <w:bCs/>
          <w:noProof/>
          <w:sz w:val="24"/>
          <w:szCs w:val="24"/>
          <w:lang w:eastAsia="ja-JP"/>
        </w:rPr>
        <w:t xml:space="preserve">    R4-</w:t>
      </w:r>
      <w:r w:rsidRPr="008D5379">
        <w:rPr>
          <w:rFonts w:ascii="Arial" w:hAnsi="Arial" w:cs="Arial"/>
          <w:b/>
          <w:bCs/>
          <w:noProof/>
          <w:sz w:val="24"/>
          <w:szCs w:val="24"/>
          <w:lang w:eastAsia="ja-JP"/>
        </w:rPr>
        <w:t>2</w:t>
      </w:r>
      <w:r w:rsidR="005A3083" w:rsidRPr="008D5379">
        <w:rPr>
          <w:rFonts w:ascii="Arial" w:hAnsi="Arial" w:cs="Arial"/>
          <w:b/>
          <w:bCs/>
          <w:noProof/>
          <w:sz w:val="24"/>
          <w:szCs w:val="24"/>
          <w:lang w:eastAsia="ja-JP"/>
        </w:rPr>
        <w:t>4</w:t>
      </w:r>
      <w:r w:rsidR="008D5379" w:rsidRPr="008D5379">
        <w:rPr>
          <w:rFonts w:ascii="Arial" w:hAnsi="Arial" w:cs="Arial"/>
          <w:b/>
          <w:bCs/>
          <w:noProof/>
          <w:sz w:val="24"/>
          <w:szCs w:val="24"/>
          <w:lang w:eastAsia="ja-JP"/>
        </w:rPr>
        <w:t>09593</w:t>
      </w:r>
    </w:p>
    <w:p w14:paraId="54C45B98" w14:textId="23D3F8AC" w:rsidR="009C4690" w:rsidRPr="009D608E" w:rsidRDefault="007C613F" w:rsidP="009C4690">
      <w:pPr>
        <w:widowControl w:val="0"/>
        <w:tabs>
          <w:tab w:val="right" w:pos="9356"/>
          <w:tab w:val="right" w:pos="10206"/>
        </w:tabs>
        <w:overflowPunct w:val="0"/>
        <w:autoSpaceDE w:val="0"/>
        <w:autoSpaceDN w:val="0"/>
        <w:adjustRightInd w:val="0"/>
        <w:spacing w:after="0"/>
        <w:textAlignment w:val="baseline"/>
        <w:rPr>
          <w:rFonts w:ascii="Arial" w:hAnsi="Arial" w:cs="Arial"/>
          <w:b/>
          <w:noProof/>
          <w:sz w:val="24"/>
          <w:highlight w:val="yellow"/>
          <w:lang w:eastAsia="ja-JP"/>
        </w:rPr>
      </w:pPr>
      <w:r>
        <w:rPr>
          <w:rFonts w:ascii="Arial" w:hAnsi="Arial" w:cs="Arial"/>
          <w:b/>
          <w:bCs/>
          <w:noProof/>
          <w:sz w:val="24"/>
          <w:szCs w:val="24"/>
          <w:lang w:eastAsia="ja-JP"/>
        </w:rPr>
        <w:t>Fukuoka</w:t>
      </w:r>
      <w:r w:rsidR="009C4690">
        <w:rPr>
          <w:rFonts w:ascii="Arial" w:hAnsi="Arial" w:cs="Arial"/>
          <w:b/>
          <w:bCs/>
          <w:noProof/>
          <w:sz w:val="24"/>
          <w:szCs w:val="24"/>
          <w:lang w:eastAsia="ja-JP"/>
        </w:rPr>
        <w:t xml:space="preserve">, </w:t>
      </w:r>
      <w:r>
        <w:rPr>
          <w:rFonts w:ascii="Arial" w:hAnsi="Arial" w:cs="Arial"/>
          <w:b/>
          <w:bCs/>
          <w:noProof/>
          <w:sz w:val="24"/>
          <w:szCs w:val="24"/>
          <w:lang w:eastAsia="ja-JP"/>
        </w:rPr>
        <w:t>JP</w:t>
      </w:r>
      <w:r w:rsidR="009C4690">
        <w:rPr>
          <w:rFonts w:ascii="Arial" w:hAnsi="Arial" w:cs="Arial"/>
          <w:b/>
          <w:bCs/>
          <w:noProof/>
          <w:sz w:val="24"/>
          <w:szCs w:val="24"/>
          <w:lang w:eastAsia="ja-JP"/>
        </w:rPr>
        <w:t xml:space="preserve">, </w:t>
      </w:r>
      <w:r>
        <w:rPr>
          <w:rFonts w:ascii="Arial" w:hAnsi="Arial" w:cs="Arial"/>
          <w:b/>
          <w:bCs/>
          <w:noProof/>
          <w:sz w:val="24"/>
          <w:szCs w:val="24"/>
          <w:lang w:eastAsia="ja-JP"/>
        </w:rPr>
        <w:t>20</w:t>
      </w:r>
      <w:r w:rsidRPr="007C613F">
        <w:rPr>
          <w:rFonts w:ascii="Arial" w:hAnsi="Arial" w:cs="Arial"/>
          <w:b/>
          <w:bCs/>
          <w:noProof/>
          <w:sz w:val="24"/>
          <w:szCs w:val="24"/>
          <w:vertAlign w:val="superscript"/>
          <w:lang w:eastAsia="ja-JP"/>
        </w:rPr>
        <w:t>th</w:t>
      </w:r>
      <w:r w:rsidR="009C4690" w:rsidRPr="7E64F6CC">
        <w:rPr>
          <w:rFonts w:ascii="Arial" w:hAnsi="Arial" w:cs="Arial"/>
          <w:b/>
          <w:bCs/>
          <w:noProof/>
          <w:sz w:val="24"/>
          <w:szCs w:val="24"/>
          <w:vertAlign w:val="superscript"/>
          <w:lang w:eastAsia="ja-JP"/>
        </w:rPr>
        <w:t xml:space="preserve"> </w:t>
      </w:r>
      <w:r w:rsidR="009C4690" w:rsidRPr="7E64F6CC">
        <w:rPr>
          <w:rFonts w:ascii="Arial" w:hAnsi="Arial" w:cs="Arial"/>
          <w:b/>
          <w:bCs/>
          <w:noProof/>
          <w:sz w:val="24"/>
          <w:szCs w:val="24"/>
          <w:lang w:eastAsia="ja-JP"/>
        </w:rPr>
        <w:t xml:space="preserve">– </w:t>
      </w:r>
      <w:r>
        <w:rPr>
          <w:rFonts w:ascii="Arial" w:hAnsi="Arial" w:cs="Arial"/>
          <w:b/>
          <w:bCs/>
          <w:noProof/>
          <w:sz w:val="24"/>
          <w:szCs w:val="24"/>
          <w:lang w:eastAsia="ja-JP"/>
        </w:rPr>
        <w:t>24</w:t>
      </w:r>
      <w:r w:rsidRPr="007C613F">
        <w:rPr>
          <w:rFonts w:ascii="Arial" w:hAnsi="Arial" w:cs="Arial"/>
          <w:b/>
          <w:bCs/>
          <w:noProof/>
          <w:sz w:val="24"/>
          <w:szCs w:val="24"/>
          <w:vertAlign w:val="superscript"/>
          <w:lang w:eastAsia="ja-JP"/>
        </w:rPr>
        <w:t>th</w:t>
      </w:r>
      <w:r>
        <w:rPr>
          <w:rFonts w:ascii="Arial" w:hAnsi="Arial" w:cs="Arial"/>
          <w:b/>
          <w:bCs/>
          <w:noProof/>
          <w:sz w:val="24"/>
          <w:szCs w:val="24"/>
          <w:lang w:eastAsia="ja-JP"/>
        </w:rPr>
        <w:t xml:space="preserve"> May</w:t>
      </w:r>
      <w:r w:rsidR="009C4690" w:rsidRPr="7E64F6CC">
        <w:rPr>
          <w:rFonts w:ascii="Arial" w:hAnsi="Arial" w:cs="Arial"/>
          <w:b/>
          <w:bCs/>
          <w:noProof/>
          <w:sz w:val="24"/>
          <w:szCs w:val="24"/>
          <w:lang w:eastAsia="ja-JP"/>
        </w:rPr>
        <w:t xml:space="preserve"> 202</w:t>
      </w:r>
      <w:r>
        <w:rPr>
          <w:rFonts w:ascii="Arial" w:hAnsi="Arial" w:cs="Arial"/>
          <w:b/>
          <w:bCs/>
          <w:noProof/>
          <w:sz w:val="24"/>
          <w:szCs w:val="24"/>
          <w:lang w:eastAsia="ja-JP"/>
        </w:rPr>
        <w:t>4</w:t>
      </w:r>
    </w:p>
    <w:p w14:paraId="0BFAB143" w14:textId="77777777" w:rsidR="009C4690" w:rsidRPr="009D608E" w:rsidRDefault="009C4690" w:rsidP="009C4690">
      <w:pPr>
        <w:tabs>
          <w:tab w:val="left" w:pos="1985"/>
        </w:tabs>
        <w:spacing w:after="120"/>
        <w:rPr>
          <w:rFonts w:ascii="Arial" w:eastAsia="MS Mincho" w:hAnsi="Arial" w:cs="Arial"/>
          <w:b/>
          <w:bCs/>
          <w:sz w:val="24"/>
          <w:highlight w:val="yellow"/>
        </w:rPr>
      </w:pPr>
    </w:p>
    <w:p w14:paraId="2B6EFF0E" w14:textId="70B7B283" w:rsidR="009C4690" w:rsidRPr="005A3083" w:rsidRDefault="009C4690" w:rsidP="009C4690">
      <w:pPr>
        <w:tabs>
          <w:tab w:val="left" w:pos="1985"/>
        </w:tabs>
        <w:spacing w:after="120"/>
        <w:rPr>
          <w:rFonts w:ascii="Arial" w:eastAsia="MS Mincho" w:hAnsi="Arial" w:cs="Arial"/>
          <w:b/>
          <w:bCs/>
          <w:sz w:val="24"/>
          <w:lang w:val="en-US"/>
        </w:rPr>
      </w:pPr>
      <w:r w:rsidRPr="005A3083">
        <w:rPr>
          <w:rFonts w:ascii="Arial" w:eastAsia="MS Mincho" w:hAnsi="Arial" w:cs="Arial"/>
          <w:b/>
          <w:bCs/>
          <w:sz w:val="24"/>
          <w:lang w:val="en-US"/>
        </w:rPr>
        <w:t>Agenda Item:</w:t>
      </w:r>
      <w:r w:rsidRPr="005A3083">
        <w:rPr>
          <w:rFonts w:ascii="Arial" w:eastAsia="MS Mincho" w:hAnsi="Arial" w:cs="Arial"/>
          <w:b/>
          <w:bCs/>
          <w:sz w:val="24"/>
          <w:lang w:val="en-US"/>
        </w:rPr>
        <w:tab/>
      </w:r>
      <w:r w:rsidR="002407DF" w:rsidRPr="005A3083">
        <w:rPr>
          <w:rFonts w:ascii="Arial" w:eastAsia="MS Mincho" w:hAnsi="Arial" w:cs="Arial"/>
          <w:b/>
          <w:bCs/>
          <w:sz w:val="24"/>
          <w:lang w:val="en-US"/>
        </w:rPr>
        <w:t>7.12.2.6</w:t>
      </w:r>
    </w:p>
    <w:p w14:paraId="5C3B79E6" w14:textId="77777777" w:rsidR="009C4690" w:rsidRPr="001B3DEC" w:rsidRDefault="009C4690" w:rsidP="009C4690">
      <w:pPr>
        <w:tabs>
          <w:tab w:val="left" w:pos="1985"/>
        </w:tabs>
        <w:spacing w:after="120"/>
        <w:rPr>
          <w:rFonts w:ascii="Arial" w:eastAsia="MS Mincho" w:hAnsi="Arial" w:cs="Arial"/>
          <w:b/>
          <w:bCs/>
          <w:sz w:val="24"/>
        </w:rPr>
      </w:pPr>
      <w:r w:rsidRPr="001B3DEC">
        <w:rPr>
          <w:rFonts w:ascii="Arial" w:eastAsia="MS Mincho" w:hAnsi="Arial" w:cs="Arial"/>
          <w:b/>
          <w:bCs/>
          <w:sz w:val="24"/>
        </w:rPr>
        <w:t xml:space="preserve">Source: </w:t>
      </w:r>
      <w:r w:rsidRPr="001B3DEC">
        <w:rPr>
          <w:rFonts w:ascii="Arial" w:eastAsia="MS Mincho" w:hAnsi="Arial" w:cs="Arial"/>
          <w:b/>
          <w:bCs/>
          <w:sz w:val="24"/>
        </w:rPr>
        <w:tab/>
        <w:t>Ericsson</w:t>
      </w:r>
    </w:p>
    <w:p w14:paraId="70C06722" w14:textId="56E63594" w:rsidR="009C4690" w:rsidRPr="001B3DEC" w:rsidRDefault="009C4690" w:rsidP="009C4690">
      <w:pPr>
        <w:tabs>
          <w:tab w:val="left" w:pos="1985"/>
        </w:tabs>
        <w:spacing w:after="120"/>
        <w:ind w:left="1980" w:hanging="1980"/>
        <w:rPr>
          <w:rFonts w:ascii="Arial" w:eastAsia="MS Mincho" w:hAnsi="Arial" w:cs="Arial"/>
          <w:b/>
          <w:bCs/>
          <w:sz w:val="24"/>
          <w:szCs w:val="24"/>
        </w:rPr>
      </w:pPr>
      <w:r w:rsidRPr="7E64F6CC">
        <w:rPr>
          <w:rFonts w:ascii="Arial" w:eastAsia="MS Mincho" w:hAnsi="Arial" w:cs="Arial"/>
          <w:b/>
          <w:bCs/>
          <w:sz w:val="24"/>
          <w:szCs w:val="24"/>
        </w:rPr>
        <w:t>Title:</w:t>
      </w:r>
      <w:r>
        <w:tab/>
      </w:r>
      <w:r w:rsidR="002407DF" w:rsidRPr="002407DF">
        <w:rPr>
          <w:rFonts w:ascii="Arial" w:eastAsia="MS Mincho" w:hAnsi="Arial" w:cs="Arial"/>
          <w:b/>
          <w:bCs/>
          <w:sz w:val="24"/>
          <w:szCs w:val="24"/>
        </w:rPr>
        <w:t>On performance requirements for carrier phase positioning</w:t>
      </w:r>
    </w:p>
    <w:p w14:paraId="204189DA" w14:textId="08464502" w:rsidR="009C4690" w:rsidRPr="001B3DEC" w:rsidRDefault="009C4690" w:rsidP="009C4690">
      <w:pPr>
        <w:tabs>
          <w:tab w:val="left" w:pos="1985"/>
        </w:tabs>
        <w:spacing w:after="120"/>
        <w:rPr>
          <w:rFonts w:ascii="Arial" w:eastAsia="MS Mincho" w:hAnsi="Arial" w:cs="Arial"/>
          <w:b/>
          <w:bCs/>
          <w:sz w:val="24"/>
        </w:rPr>
      </w:pPr>
      <w:r w:rsidRPr="001B3DEC">
        <w:rPr>
          <w:rFonts w:ascii="Arial" w:eastAsia="MS Mincho" w:hAnsi="Arial" w:cs="Arial"/>
          <w:b/>
          <w:bCs/>
          <w:sz w:val="24"/>
        </w:rPr>
        <w:t>Document for:</w:t>
      </w:r>
      <w:r w:rsidRPr="001B3DEC">
        <w:rPr>
          <w:rFonts w:ascii="Arial" w:eastAsia="MS Mincho" w:hAnsi="Arial" w:cs="Arial"/>
          <w:b/>
          <w:bCs/>
          <w:sz w:val="24"/>
        </w:rPr>
        <w:tab/>
      </w:r>
      <w:r w:rsidR="007C613F">
        <w:rPr>
          <w:rFonts w:ascii="Arial" w:eastAsia="MS Mincho" w:hAnsi="Arial" w:cs="Arial"/>
          <w:b/>
          <w:bCs/>
          <w:sz w:val="24"/>
        </w:rPr>
        <w:t>Approval</w:t>
      </w:r>
    </w:p>
    <w:p w14:paraId="0D522579" w14:textId="77777777" w:rsidR="001B59FE" w:rsidRDefault="001B59FE" w:rsidP="0034360E">
      <w:pPr>
        <w:pStyle w:val="Heading1"/>
      </w:pPr>
      <w:r w:rsidRPr="00A23A83">
        <w:t>Introduction</w:t>
      </w:r>
    </w:p>
    <w:p w14:paraId="23744C0E" w14:textId="2A232C28" w:rsidR="001B59FE" w:rsidRPr="001B59FE" w:rsidRDefault="00773292" w:rsidP="001B59FE">
      <w:pPr>
        <w:rPr>
          <w:lang w:eastAsia="zh-CN"/>
        </w:rPr>
      </w:pPr>
      <w:r>
        <w:rPr>
          <w:lang w:eastAsia="zh-CN"/>
        </w:rPr>
        <w:t xml:space="preserve">This contribution elaborates Ericsson’s view on the remaining </w:t>
      </w:r>
      <w:r w:rsidR="00756AD0">
        <w:rPr>
          <w:lang w:eastAsia="zh-CN"/>
        </w:rPr>
        <w:t xml:space="preserve">issues related to performance requirement for carrier phase measurement for </w:t>
      </w:r>
      <w:r w:rsidR="007A4488">
        <w:rPr>
          <w:lang w:eastAsia="zh-CN"/>
        </w:rPr>
        <w:t xml:space="preserve">NR </w:t>
      </w:r>
      <w:r w:rsidR="00756AD0">
        <w:rPr>
          <w:lang w:eastAsia="zh-CN"/>
        </w:rPr>
        <w:t>positionin</w:t>
      </w:r>
      <w:r w:rsidR="007A4488">
        <w:rPr>
          <w:lang w:eastAsia="zh-CN"/>
        </w:rPr>
        <w:t>g.</w:t>
      </w:r>
    </w:p>
    <w:p w14:paraId="4F3A6636" w14:textId="662B5435" w:rsidR="0080482F" w:rsidRDefault="0034360E" w:rsidP="007A4488">
      <w:pPr>
        <w:pStyle w:val="Heading1"/>
      </w:pPr>
      <w:r>
        <w:t>Discussion</w:t>
      </w:r>
    </w:p>
    <w:p w14:paraId="1C70C575" w14:textId="5905D147" w:rsidR="007A4488" w:rsidRDefault="007A4488" w:rsidP="007A4488">
      <w:pPr>
        <w:rPr>
          <w:lang w:eastAsia="zh-CN"/>
        </w:rPr>
      </w:pPr>
      <w:r>
        <w:rPr>
          <w:lang w:eastAsia="zh-CN"/>
        </w:rPr>
        <w:t xml:space="preserve">In the last meeting, issues related to </w:t>
      </w:r>
      <w:r w:rsidR="003B6782">
        <w:rPr>
          <w:lang w:eastAsia="zh-CN"/>
        </w:rPr>
        <w:t xml:space="preserve">the </w:t>
      </w:r>
      <w:r>
        <w:rPr>
          <w:lang w:eastAsia="zh-CN"/>
        </w:rPr>
        <w:t xml:space="preserve">test configurations for </w:t>
      </w:r>
      <w:r w:rsidR="005A7A0F">
        <w:rPr>
          <w:lang w:eastAsia="zh-CN"/>
        </w:rPr>
        <w:t xml:space="preserve">the </w:t>
      </w:r>
      <w:r w:rsidR="003B6782">
        <w:rPr>
          <w:lang w:eastAsia="zh-CN"/>
        </w:rPr>
        <w:t xml:space="preserve">validation of UE capability to meet </w:t>
      </w:r>
      <w:r w:rsidR="006112C2">
        <w:rPr>
          <w:lang w:eastAsia="zh-CN"/>
        </w:rPr>
        <w:t xml:space="preserve">the </w:t>
      </w:r>
      <w:r>
        <w:rPr>
          <w:lang w:eastAsia="zh-CN"/>
        </w:rPr>
        <w:t xml:space="preserve">carrier phase measurement </w:t>
      </w:r>
      <w:r w:rsidR="003B6782">
        <w:rPr>
          <w:lang w:eastAsia="zh-CN"/>
        </w:rPr>
        <w:t xml:space="preserve">accuracy requirement </w:t>
      </w:r>
      <w:r w:rsidR="006112C2">
        <w:rPr>
          <w:lang w:eastAsia="zh-CN"/>
        </w:rPr>
        <w:t xml:space="preserve">were discussed. </w:t>
      </w:r>
      <w:r w:rsidR="00E26927">
        <w:rPr>
          <w:lang w:eastAsia="zh-CN"/>
        </w:rPr>
        <w:t xml:space="preserve">Since the carrier phase measurement is not a stand-alone </w:t>
      </w:r>
      <w:r w:rsidR="00ED0720">
        <w:rPr>
          <w:lang w:eastAsia="zh-CN"/>
        </w:rPr>
        <w:t>measurement and</w:t>
      </w:r>
      <w:r w:rsidR="00E26927">
        <w:rPr>
          <w:lang w:eastAsia="zh-CN"/>
        </w:rPr>
        <w:t xml:space="preserve"> is always reported by the UE together with the legacy measurements such as RSTD or UE Rx-Tx time difference measurement</w:t>
      </w:r>
      <w:r w:rsidR="00E61058">
        <w:rPr>
          <w:lang w:eastAsia="zh-CN"/>
        </w:rPr>
        <w:t>,</w:t>
      </w:r>
      <w:r w:rsidR="00E26927">
        <w:rPr>
          <w:lang w:eastAsia="zh-CN"/>
        </w:rPr>
        <w:t xml:space="preserve"> it was agreed to </w:t>
      </w:r>
      <w:r w:rsidR="00A049BF">
        <w:rPr>
          <w:lang w:eastAsia="zh-CN"/>
        </w:rPr>
        <w:t xml:space="preserve">define </w:t>
      </w:r>
      <w:r w:rsidR="00E61058">
        <w:rPr>
          <w:lang w:eastAsia="zh-CN"/>
        </w:rPr>
        <w:t xml:space="preserve">the </w:t>
      </w:r>
      <w:r w:rsidR="00A049BF">
        <w:rPr>
          <w:lang w:eastAsia="zh-CN"/>
        </w:rPr>
        <w:t xml:space="preserve">test cases for </w:t>
      </w:r>
      <w:r w:rsidR="00E61058">
        <w:rPr>
          <w:lang w:eastAsia="zh-CN"/>
        </w:rPr>
        <w:t xml:space="preserve">the </w:t>
      </w:r>
      <w:r w:rsidR="00A049BF">
        <w:rPr>
          <w:lang w:eastAsia="zh-CN"/>
        </w:rPr>
        <w:t>carrier phase measurement when the UE is configured to perform carrier phase measurement with the legacy positioning measurements within the configured measurement time window</w:t>
      </w:r>
      <w:r w:rsidR="003504C3">
        <w:rPr>
          <w:lang w:eastAsia="zh-CN"/>
        </w:rPr>
        <w:t xml:space="preserve">. </w:t>
      </w:r>
      <w:r w:rsidR="00625633">
        <w:rPr>
          <w:lang w:eastAsia="zh-CN"/>
        </w:rPr>
        <w:t>The testing requirement was however not concluded and is an open issue to be further discussed in RAN4.</w:t>
      </w:r>
    </w:p>
    <w:p w14:paraId="319D1190" w14:textId="3A839811" w:rsidR="00E61058" w:rsidRPr="006168CE" w:rsidRDefault="00E61058" w:rsidP="00E61058">
      <w:pPr>
        <w:spacing w:after="120"/>
        <w:rPr>
          <w:i/>
          <w:szCs w:val="24"/>
          <w:lang w:eastAsia="zh-CN"/>
        </w:rPr>
      </w:pPr>
      <w:r w:rsidRPr="005D65A8">
        <w:rPr>
          <w:b/>
          <w:bCs/>
          <w:i/>
          <w:szCs w:val="24"/>
          <w:u w:val="single"/>
          <w:lang w:eastAsia="zh-CN"/>
        </w:rPr>
        <w:t>Agreements</w:t>
      </w:r>
      <w:r w:rsidR="00295C67">
        <w:rPr>
          <w:b/>
          <w:bCs/>
          <w:i/>
          <w:szCs w:val="24"/>
          <w:u w:val="single"/>
          <w:lang w:eastAsia="zh-CN"/>
        </w:rPr>
        <w:t xml:space="preserve"> from RAN4#110bis</w:t>
      </w:r>
      <w:r w:rsidR="00E86995">
        <w:rPr>
          <w:b/>
          <w:bCs/>
          <w:i/>
          <w:szCs w:val="24"/>
          <w:u w:val="single"/>
          <w:lang w:eastAsia="zh-CN"/>
        </w:rPr>
        <w:t xml:space="preserve"> [1]</w:t>
      </w:r>
      <w:r w:rsidRPr="006168CE">
        <w:rPr>
          <w:i/>
          <w:szCs w:val="24"/>
          <w:lang w:eastAsia="zh-CN"/>
        </w:rPr>
        <w:t>:</w:t>
      </w:r>
    </w:p>
    <w:p w14:paraId="0949EC93" w14:textId="77777777" w:rsidR="00E61058" w:rsidRPr="00E61058" w:rsidRDefault="00E61058" w:rsidP="00E61058">
      <w:pPr>
        <w:pStyle w:val="ListParagraph"/>
        <w:numPr>
          <w:ilvl w:val="0"/>
          <w:numId w:val="18"/>
        </w:numPr>
        <w:overflowPunct w:val="0"/>
        <w:autoSpaceDE w:val="0"/>
        <w:autoSpaceDN w:val="0"/>
        <w:adjustRightInd w:val="0"/>
        <w:spacing w:line="240" w:lineRule="auto"/>
        <w:ind w:left="936"/>
        <w:textAlignment w:val="baseline"/>
      </w:pPr>
      <w:r w:rsidRPr="00E61058">
        <w:rPr>
          <w:i/>
          <w:iCs/>
          <w:lang w:val="en-US"/>
        </w:rPr>
        <w:t>For carrier phase-based positioning, test cases are only defined for the case where the UE is configured to perform carrier phase measurement with legacy positioning measurements within the configured measurement time window.</w:t>
      </w:r>
    </w:p>
    <w:p w14:paraId="0BE404F7" w14:textId="4F584B34" w:rsidR="000A481A" w:rsidRDefault="00E61058" w:rsidP="00E61058">
      <w:pPr>
        <w:pStyle w:val="ListParagraph"/>
        <w:numPr>
          <w:ilvl w:val="0"/>
          <w:numId w:val="18"/>
        </w:numPr>
        <w:overflowPunct w:val="0"/>
        <w:autoSpaceDE w:val="0"/>
        <w:autoSpaceDN w:val="0"/>
        <w:adjustRightInd w:val="0"/>
        <w:spacing w:line="240" w:lineRule="auto"/>
        <w:ind w:left="936"/>
        <w:textAlignment w:val="baseline"/>
      </w:pPr>
      <w:r w:rsidRPr="00E61058">
        <w:rPr>
          <w:i/>
          <w:iCs/>
          <w:lang w:val="en-US"/>
        </w:rPr>
        <w:t>Further discussion is needed on whether to verify in the RSCPD/RSCP TC the accuracy of the other measurement configured and reported together with RSCPD/RSCP.</w:t>
      </w:r>
    </w:p>
    <w:p w14:paraId="09431FA8" w14:textId="0D475928" w:rsidR="000A481A" w:rsidRDefault="000A481A" w:rsidP="007A4488">
      <w:pPr>
        <w:rPr>
          <w:lang w:eastAsia="zh-CN"/>
        </w:rPr>
      </w:pPr>
    </w:p>
    <w:p w14:paraId="39F1D2E5" w14:textId="1BF85BD7" w:rsidR="00625633" w:rsidRDefault="00625633" w:rsidP="007A4488">
      <w:pPr>
        <w:rPr>
          <w:lang w:eastAsia="zh-CN"/>
        </w:rPr>
      </w:pPr>
      <w:r>
        <w:rPr>
          <w:lang w:eastAsia="zh-CN"/>
        </w:rPr>
        <w:t>The second bullet in the agreement reached in the last meeting indicates towards the testing requirements or the requirements for the UE to pass the test defined for the carrier phase measurement for positioning.</w:t>
      </w:r>
    </w:p>
    <w:p w14:paraId="5EBDF2AF" w14:textId="1A6A1782" w:rsidR="00FF19F9" w:rsidRDefault="00FF19F9" w:rsidP="007A4488">
      <w:pPr>
        <w:rPr>
          <w:lang w:eastAsia="zh-CN"/>
        </w:rPr>
      </w:pPr>
      <w:r>
        <w:rPr>
          <w:lang w:eastAsia="zh-CN"/>
        </w:rPr>
        <w:t>During the Rel. 17 study item carrier</w:t>
      </w:r>
      <w:r w:rsidR="00A218DB">
        <w:rPr>
          <w:lang w:eastAsia="zh-CN"/>
        </w:rPr>
        <w:t xml:space="preserve"> phase measurement </w:t>
      </w:r>
      <w:r w:rsidR="00676397">
        <w:rPr>
          <w:lang w:eastAsia="zh-CN"/>
        </w:rPr>
        <w:t xml:space="preserve">and the </w:t>
      </w:r>
      <w:r w:rsidR="00C72CCD">
        <w:rPr>
          <w:lang w:eastAsia="zh-CN"/>
        </w:rPr>
        <w:t xml:space="preserve">solution to resolve </w:t>
      </w:r>
      <w:r w:rsidR="00162603">
        <w:rPr>
          <w:lang w:eastAsia="zh-CN"/>
        </w:rPr>
        <w:t xml:space="preserve">the associated </w:t>
      </w:r>
      <w:r w:rsidR="00C72CCD">
        <w:rPr>
          <w:lang w:eastAsia="zh-CN"/>
        </w:rPr>
        <w:t xml:space="preserve">integer ambiguity </w:t>
      </w:r>
      <w:r w:rsidR="00390A6A">
        <w:rPr>
          <w:lang w:eastAsia="zh-CN"/>
        </w:rPr>
        <w:t>required to derive</w:t>
      </w:r>
      <w:r w:rsidR="00C72CCD">
        <w:rPr>
          <w:lang w:eastAsia="zh-CN"/>
        </w:rPr>
        <w:t xml:space="preserve"> </w:t>
      </w:r>
      <w:r w:rsidR="00162603">
        <w:rPr>
          <w:lang w:eastAsia="zh-CN"/>
        </w:rPr>
        <w:t>UE position</w:t>
      </w:r>
      <w:r w:rsidR="00390A6A">
        <w:rPr>
          <w:lang w:eastAsia="zh-CN"/>
        </w:rPr>
        <w:t xml:space="preserve"> based on the carrier phase measurement</w:t>
      </w:r>
      <w:r w:rsidR="00162603">
        <w:rPr>
          <w:lang w:eastAsia="zh-CN"/>
        </w:rPr>
        <w:t xml:space="preserve"> was </w:t>
      </w:r>
      <w:r w:rsidR="00C53653">
        <w:rPr>
          <w:lang w:eastAsia="zh-CN"/>
        </w:rPr>
        <w:t>evaluated.</w:t>
      </w:r>
      <w:r w:rsidR="00242DDB">
        <w:rPr>
          <w:lang w:eastAsia="zh-CN"/>
        </w:rPr>
        <w:t xml:space="preserve"> Multiple solutions were </w:t>
      </w:r>
      <w:r w:rsidR="0001497A">
        <w:rPr>
          <w:lang w:eastAsia="zh-CN"/>
        </w:rPr>
        <w:t>discussed and the solution where the carrier phase measurement is al</w:t>
      </w:r>
      <w:r w:rsidR="000335DC">
        <w:rPr>
          <w:lang w:eastAsia="zh-CN"/>
        </w:rPr>
        <w:t>ways reported together with the legacy measurement is only pursued further</w:t>
      </w:r>
      <w:r w:rsidR="00DD7350">
        <w:rPr>
          <w:lang w:eastAsia="zh-CN"/>
        </w:rPr>
        <w:t xml:space="preserve"> and is therefore a part of the NR positioning specifications.</w:t>
      </w:r>
      <w:r w:rsidR="005921CA">
        <w:rPr>
          <w:lang w:eastAsia="zh-CN"/>
        </w:rPr>
        <w:t xml:space="preserve"> This observation can also be made based on the RAN1 agreements reached during the Rel. 17 SI and the Rel. 18 WI phases.</w:t>
      </w:r>
      <w:r w:rsidR="00FF43C8">
        <w:rPr>
          <w:lang w:eastAsia="zh-CN"/>
        </w:rPr>
        <w:br/>
      </w:r>
    </w:p>
    <w:p w14:paraId="12DBD728" w14:textId="77CD9811" w:rsidR="000A481A" w:rsidRPr="003D3EBB" w:rsidRDefault="000A481A" w:rsidP="000A481A">
      <w:pPr>
        <w:rPr>
          <w:b/>
          <w:i/>
          <w:iCs/>
          <w:u w:val="single"/>
          <w:lang w:eastAsia="x-none"/>
        </w:rPr>
      </w:pPr>
      <w:r w:rsidRPr="003D3EBB">
        <w:rPr>
          <w:b/>
          <w:i/>
          <w:iCs/>
          <w:u w:val="single"/>
          <w:lang w:eastAsia="x-none"/>
        </w:rPr>
        <w:t>Agreement</w:t>
      </w:r>
      <w:r w:rsidR="00167C98" w:rsidRPr="003D3EBB">
        <w:rPr>
          <w:b/>
          <w:i/>
          <w:iCs/>
          <w:u w:val="single"/>
          <w:lang w:eastAsia="x-none"/>
        </w:rPr>
        <w:t xml:space="preserve"> from RAN1#111</w:t>
      </w:r>
      <w:r w:rsidR="0013062D">
        <w:rPr>
          <w:b/>
          <w:i/>
          <w:iCs/>
          <w:u w:val="single"/>
          <w:lang w:eastAsia="x-none"/>
        </w:rPr>
        <w:t xml:space="preserve"> [2]</w:t>
      </w:r>
    </w:p>
    <w:p w14:paraId="3B7284B8" w14:textId="16E69C2A" w:rsidR="000A481A" w:rsidRPr="00167C98" w:rsidRDefault="000A481A" w:rsidP="000A481A">
      <w:pPr>
        <w:rPr>
          <w:bCs/>
          <w:i/>
        </w:rPr>
      </w:pPr>
      <w:r w:rsidRPr="00167C98">
        <w:rPr>
          <w:bCs/>
          <w:i/>
        </w:rPr>
        <w:t>Capture the following TP into TR 38.859 in section 6.3.1.</w:t>
      </w:r>
    </w:p>
    <w:p w14:paraId="335A62B5" w14:textId="77777777" w:rsidR="000A481A" w:rsidRPr="00167C98" w:rsidRDefault="000A481A" w:rsidP="000A481A">
      <w:pPr>
        <w:pStyle w:val="ListParagraph"/>
        <w:numPr>
          <w:ilvl w:val="0"/>
          <w:numId w:val="19"/>
        </w:numPr>
        <w:spacing w:after="0" w:line="240" w:lineRule="auto"/>
        <w:contextualSpacing/>
        <w:rPr>
          <w:bCs/>
          <w:i/>
        </w:rPr>
      </w:pPr>
      <w:r w:rsidRPr="00167C98">
        <w:rPr>
          <w:bCs/>
          <w:i/>
        </w:rPr>
        <w:lastRenderedPageBreak/>
        <w:t xml:space="preserve">The potential solutions of </w:t>
      </w:r>
      <w:r w:rsidRPr="00F22804">
        <w:rPr>
          <w:b/>
          <w:i/>
          <w:u w:val="single"/>
        </w:rPr>
        <w:t>integer ambiguity resolution</w:t>
      </w:r>
      <w:r w:rsidRPr="00167C98">
        <w:rPr>
          <w:bCs/>
          <w:i/>
        </w:rPr>
        <w:t xml:space="preserve"> for NR carrier phase positioning were investigated in the study item, which include the following</w:t>
      </w:r>
      <w:r w:rsidRPr="00167C98">
        <w:rPr>
          <w:i/>
        </w:rPr>
        <w:t>:</w:t>
      </w:r>
      <w:r w:rsidRPr="00167C98">
        <w:rPr>
          <w:bCs/>
          <w:i/>
        </w:rPr>
        <w:t xml:space="preserve"> </w:t>
      </w:r>
    </w:p>
    <w:p w14:paraId="2D8987C1" w14:textId="77777777" w:rsidR="000A481A" w:rsidRPr="00167C98" w:rsidRDefault="000A481A" w:rsidP="000A481A">
      <w:pPr>
        <w:pStyle w:val="ListParagraph"/>
        <w:numPr>
          <w:ilvl w:val="1"/>
          <w:numId w:val="19"/>
        </w:numPr>
        <w:spacing w:after="0" w:line="240" w:lineRule="auto"/>
        <w:contextualSpacing/>
        <w:rPr>
          <w:bCs/>
          <w:i/>
        </w:rPr>
      </w:pPr>
      <w:r w:rsidRPr="00167C98">
        <w:rPr>
          <w:bCs/>
          <w:i/>
        </w:rPr>
        <w:t xml:space="preserve">Reporting of the carrier phases of more than one frequency from UE/TRP to </w:t>
      </w:r>
      <w:proofErr w:type="gramStart"/>
      <w:r w:rsidRPr="00167C98">
        <w:rPr>
          <w:bCs/>
          <w:i/>
        </w:rPr>
        <w:t>LMF;</w:t>
      </w:r>
      <w:proofErr w:type="gramEnd"/>
    </w:p>
    <w:p w14:paraId="1029D454" w14:textId="77777777" w:rsidR="000A481A" w:rsidRPr="00167C98" w:rsidRDefault="000A481A" w:rsidP="000A481A">
      <w:pPr>
        <w:pStyle w:val="ListParagraph"/>
        <w:numPr>
          <w:ilvl w:val="2"/>
          <w:numId w:val="19"/>
        </w:numPr>
        <w:spacing w:after="0" w:line="240" w:lineRule="auto"/>
        <w:contextualSpacing/>
        <w:rPr>
          <w:bCs/>
          <w:i/>
        </w:rPr>
      </w:pPr>
      <w:r w:rsidRPr="00167C98">
        <w:rPr>
          <w:bCs/>
          <w:i/>
        </w:rPr>
        <w:t>Note: frequency refers to frequency of carrier or frequency of subcarrier(s)</w:t>
      </w:r>
    </w:p>
    <w:p w14:paraId="2FC34C7E" w14:textId="77777777" w:rsidR="000A481A" w:rsidRPr="00167C98" w:rsidRDefault="000A481A" w:rsidP="000A481A">
      <w:pPr>
        <w:pStyle w:val="ListParagraph"/>
        <w:numPr>
          <w:ilvl w:val="1"/>
          <w:numId w:val="19"/>
        </w:numPr>
        <w:spacing w:after="0" w:line="240" w:lineRule="auto"/>
        <w:contextualSpacing/>
        <w:rPr>
          <w:bCs/>
          <w:i/>
        </w:rPr>
      </w:pPr>
      <w:r w:rsidRPr="00167C98">
        <w:rPr>
          <w:bCs/>
          <w:i/>
        </w:rPr>
        <w:t xml:space="preserve">Reporting of the determined integer ambiguity and/or the search range of the integer ambiguity from UE/TRP to </w:t>
      </w:r>
      <w:proofErr w:type="gramStart"/>
      <w:r w:rsidRPr="00167C98">
        <w:rPr>
          <w:bCs/>
          <w:i/>
        </w:rPr>
        <w:t>LMF;</w:t>
      </w:r>
      <w:proofErr w:type="gramEnd"/>
    </w:p>
    <w:p w14:paraId="725A5D87" w14:textId="77777777" w:rsidR="000A481A" w:rsidRPr="00167C98" w:rsidRDefault="000A481A" w:rsidP="000A481A">
      <w:pPr>
        <w:pStyle w:val="ListParagraph"/>
        <w:numPr>
          <w:ilvl w:val="1"/>
          <w:numId w:val="19"/>
        </w:numPr>
        <w:spacing w:after="0" w:line="240" w:lineRule="auto"/>
        <w:contextualSpacing/>
        <w:rPr>
          <w:bCs/>
          <w:i/>
        </w:rPr>
      </w:pPr>
      <w:r w:rsidRPr="00F22804">
        <w:rPr>
          <w:bCs/>
          <w:i/>
          <w:u w:val="single"/>
        </w:rPr>
        <w:t xml:space="preserve">Reporting of the carrier phase measurements together with the legacy positioning measurements from UE/TRP to </w:t>
      </w:r>
      <w:proofErr w:type="gramStart"/>
      <w:r w:rsidRPr="00F22804">
        <w:rPr>
          <w:bCs/>
          <w:i/>
          <w:u w:val="single"/>
        </w:rPr>
        <w:t>LMF</w:t>
      </w:r>
      <w:r w:rsidRPr="00167C98">
        <w:rPr>
          <w:bCs/>
          <w:i/>
        </w:rPr>
        <w:t>;</w:t>
      </w:r>
      <w:proofErr w:type="gramEnd"/>
    </w:p>
    <w:p w14:paraId="0FC3097E" w14:textId="77777777" w:rsidR="000A481A" w:rsidRPr="00167C98" w:rsidRDefault="000A481A" w:rsidP="000A481A">
      <w:pPr>
        <w:pStyle w:val="ListParagraph"/>
        <w:numPr>
          <w:ilvl w:val="1"/>
          <w:numId w:val="19"/>
        </w:numPr>
        <w:spacing w:after="0" w:line="240" w:lineRule="auto"/>
        <w:contextualSpacing/>
        <w:rPr>
          <w:i/>
        </w:rPr>
      </w:pPr>
      <w:r w:rsidRPr="00167C98">
        <w:rPr>
          <w:i/>
        </w:rPr>
        <w:t xml:space="preserve">Reporting of the new measurements from UE /TRP to LMF, e.g., based on carrier phase differentials across multiple subcarriers within a </w:t>
      </w:r>
      <w:proofErr w:type="gramStart"/>
      <w:r w:rsidRPr="00167C98">
        <w:rPr>
          <w:i/>
        </w:rPr>
        <w:t>carrier;</w:t>
      </w:r>
      <w:proofErr w:type="gramEnd"/>
    </w:p>
    <w:p w14:paraId="484FED95" w14:textId="77777777" w:rsidR="000A481A" w:rsidRPr="00167C98" w:rsidRDefault="000A481A" w:rsidP="000A481A">
      <w:pPr>
        <w:pStyle w:val="ListParagraph"/>
        <w:numPr>
          <w:ilvl w:val="2"/>
          <w:numId w:val="19"/>
        </w:numPr>
        <w:spacing w:after="0" w:line="240" w:lineRule="auto"/>
        <w:contextualSpacing/>
        <w:rPr>
          <w:i/>
        </w:rPr>
      </w:pPr>
      <w:r w:rsidRPr="00167C98">
        <w:rPr>
          <w:i/>
        </w:rPr>
        <w:t>Note: carrier phase differentials across multiple subcarriers within a carrier can be equivalent to time of arrival</w:t>
      </w:r>
    </w:p>
    <w:p w14:paraId="3D5A398E" w14:textId="77777777" w:rsidR="000A481A" w:rsidRDefault="000A481A" w:rsidP="000A481A">
      <w:pPr>
        <w:pStyle w:val="ListParagraph"/>
        <w:numPr>
          <w:ilvl w:val="1"/>
          <w:numId w:val="19"/>
        </w:numPr>
        <w:spacing w:after="0" w:line="240" w:lineRule="auto"/>
        <w:contextualSpacing/>
      </w:pPr>
      <w:r w:rsidRPr="00167C98">
        <w:rPr>
          <w:i/>
        </w:rPr>
        <w:t>LMF configure the integer ambiguity range between the TRP and target UE (for UE-based NR CPP)</w:t>
      </w:r>
      <w:r>
        <w:t>.</w:t>
      </w:r>
    </w:p>
    <w:p w14:paraId="4012232A" w14:textId="77777777" w:rsidR="000A481A" w:rsidRPr="007A4488" w:rsidRDefault="000A481A" w:rsidP="007A4488">
      <w:pPr>
        <w:rPr>
          <w:lang w:eastAsia="zh-CN"/>
        </w:rPr>
      </w:pPr>
    </w:p>
    <w:p w14:paraId="099FF42C" w14:textId="7608B582" w:rsidR="00CD03E0" w:rsidRPr="003D3EBB" w:rsidRDefault="00CD03E0" w:rsidP="00CD03E0">
      <w:pPr>
        <w:rPr>
          <w:b/>
          <w:i/>
          <w:iCs/>
          <w:u w:val="single"/>
          <w:lang w:eastAsia="x-none"/>
        </w:rPr>
      </w:pPr>
      <w:r w:rsidRPr="003D3EBB">
        <w:rPr>
          <w:b/>
          <w:i/>
          <w:iCs/>
          <w:u w:val="single"/>
          <w:lang w:eastAsia="x-none"/>
        </w:rPr>
        <w:t>Agreement</w:t>
      </w:r>
      <w:r w:rsidR="003D3EBB" w:rsidRPr="003D3EBB">
        <w:rPr>
          <w:b/>
          <w:i/>
          <w:iCs/>
          <w:u w:val="single"/>
          <w:lang w:eastAsia="x-none"/>
        </w:rPr>
        <w:t xml:space="preserve"> from RAN1#112</w:t>
      </w:r>
      <w:r w:rsidR="0013062D">
        <w:rPr>
          <w:b/>
          <w:i/>
          <w:iCs/>
          <w:u w:val="single"/>
          <w:lang w:eastAsia="x-none"/>
        </w:rPr>
        <w:t xml:space="preserve"> [3]</w:t>
      </w:r>
    </w:p>
    <w:p w14:paraId="5866F23B" w14:textId="77777777" w:rsidR="00CD03E0" w:rsidRPr="003D3EBB" w:rsidRDefault="00CD03E0" w:rsidP="00CD03E0">
      <w:pPr>
        <w:rPr>
          <w:bCs/>
          <w:i/>
          <w:iCs/>
        </w:rPr>
      </w:pPr>
      <w:r w:rsidRPr="003D3EBB">
        <w:rPr>
          <w:bCs/>
          <w:i/>
          <w:iCs/>
        </w:rPr>
        <w:t>For NR carrier phase positioning, at least support the following</w:t>
      </w:r>
      <w:r w:rsidRPr="003D3EBB">
        <w:rPr>
          <w:i/>
          <w:iCs/>
        </w:rPr>
        <w:t xml:space="preserve"> approach: enable a UE/TRP to report </w:t>
      </w:r>
      <w:r w:rsidRPr="003D3EBB">
        <w:rPr>
          <w:bCs/>
          <w:i/>
          <w:iCs/>
        </w:rPr>
        <w:t>carrier phase measurements together with the legacy positioning measurements to LMF</w:t>
      </w:r>
    </w:p>
    <w:p w14:paraId="2FB20286" w14:textId="0067AEC2" w:rsidR="001B6E38" w:rsidRPr="0017383D" w:rsidRDefault="00CD03E0" w:rsidP="008716AE">
      <w:pPr>
        <w:pStyle w:val="ListParagraph"/>
        <w:numPr>
          <w:ilvl w:val="0"/>
          <w:numId w:val="20"/>
        </w:numPr>
        <w:overflowPunct w:val="0"/>
        <w:autoSpaceDE w:val="0"/>
        <w:autoSpaceDN w:val="0"/>
        <w:adjustRightInd w:val="0"/>
        <w:spacing w:line="240" w:lineRule="auto"/>
        <w:textAlignment w:val="baseline"/>
      </w:pPr>
      <w:r w:rsidRPr="003D3EBB">
        <w:rPr>
          <w:rFonts w:hint="eastAsia"/>
          <w:i/>
          <w:iCs/>
        </w:rPr>
        <w:t>F</w:t>
      </w:r>
      <w:r w:rsidRPr="003D3EBB">
        <w:rPr>
          <w:i/>
          <w:iCs/>
        </w:rPr>
        <w:t xml:space="preserve">FS: which </w:t>
      </w:r>
      <w:r w:rsidRPr="003D3EBB">
        <w:rPr>
          <w:bCs/>
          <w:i/>
          <w:iCs/>
        </w:rPr>
        <w:t>legacy positioning measurements among RSTD, RTOA, UE Rx-Tx time difference measurements, gNB Rx-Tx time difference measurements</w:t>
      </w:r>
    </w:p>
    <w:p w14:paraId="549AB00C" w14:textId="77777777" w:rsidR="00676397" w:rsidRDefault="00676397" w:rsidP="0017383D">
      <w:pPr>
        <w:rPr>
          <w:b/>
          <w:i/>
          <w:iCs/>
          <w:u w:val="single"/>
          <w:lang w:eastAsia="x-none"/>
        </w:rPr>
      </w:pPr>
    </w:p>
    <w:p w14:paraId="135BACB2" w14:textId="7C0F6BF3" w:rsidR="0017383D" w:rsidRPr="003D3EBB" w:rsidRDefault="0017383D" w:rsidP="0017383D">
      <w:pPr>
        <w:rPr>
          <w:b/>
          <w:i/>
          <w:iCs/>
          <w:u w:val="single"/>
          <w:lang w:eastAsia="x-none"/>
        </w:rPr>
      </w:pPr>
      <w:r w:rsidRPr="003D3EBB">
        <w:rPr>
          <w:rFonts w:hint="eastAsia"/>
          <w:b/>
          <w:i/>
          <w:iCs/>
          <w:u w:val="single"/>
          <w:lang w:eastAsia="x-none"/>
        </w:rPr>
        <w:t>Agreement</w:t>
      </w:r>
      <w:r w:rsidR="000F027E" w:rsidRPr="003D3EBB">
        <w:rPr>
          <w:b/>
          <w:i/>
          <w:iCs/>
          <w:u w:val="single"/>
          <w:lang w:eastAsia="x-none"/>
        </w:rPr>
        <w:t xml:space="preserve"> from RAN</w:t>
      </w:r>
      <w:r w:rsidR="003D3EBB">
        <w:rPr>
          <w:b/>
          <w:i/>
          <w:iCs/>
          <w:u w:val="single"/>
          <w:lang w:eastAsia="x-none"/>
        </w:rPr>
        <w:t>1</w:t>
      </w:r>
      <w:r w:rsidR="000F027E" w:rsidRPr="003D3EBB">
        <w:rPr>
          <w:b/>
          <w:i/>
          <w:iCs/>
          <w:u w:val="single"/>
          <w:lang w:eastAsia="x-none"/>
        </w:rPr>
        <w:t>#112bis</w:t>
      </w:r>
      <w:r w:rsidR="003D3EBB" w:rsidRPr="003D3EBB">
        <w:rPr>
          <w:b/>
          <w:i/>
          <w:iCs/>
          <w:u w:val="single"/>
          <w:lang w:eastAsia="x-none"/>
        </w:rPr>
        <w:t>-e</w:t>
      </w:r>
      <w:r w:rsidR="0013062D">
        <w:rPr>
          <w:b/>
          <w:i/>
          <w:iCs/>
          <w:u w:val="single"/>
          <w:lang w:eastAsia="x-none"/>
        </w:rPr>
        <w:t xml:space="preserve"> [4]</w:t>
      </w:r>
    </w:p>
    <w:p w14:paraId="3EFCDBEA" w14:textId="77777777" w:rsidR="0017383D" w:rsidRPr="0017383D" w:rsidRDefault="0017383D" w:rsidP="0017383D">
      <w:pPr>
        <w:rPr>
          <w:i/>
          <w:lang w:eastAsia="x-none"/>
        </w:rPr>
      </w:pPr>
      <w:r w:rsidRPr="0017383D">
        <w:rPr>
          <w:i/>
          <w:lang w:eastAsia="x-none"/>
        </w:rPr>
        <w:t>Introduce DL reference carrier phase (DL RSCP) and NR DL reference carrier phase difference (DL RSCPD) as DL carrier phase measurements.</w:t>
      </w:r>
    </w:p>
    <w:p w14:paraId="058D8324" w14:textId="77777777" w:rsidR="0017383D" w:rsidRPr="0017383D" w:rsidRDefault="0017383D" w:rsidP="0017383D">
      <w:pPr>
        <w:numPr>
          <w:ilvl w:val="0"/>
          <w:numId w:val="21"/>
        </w:numPr>
        <w:spacing w:after="0" w:line="240" w:lineRule="auto"/>
        <w:rPr>
          <w:i/>
          <w:lang w:val="en-US" w:eastAsia="x-none"/>
        </w:rPr>
      </w:pPr>
      <w:r w:rsidRPr="0017383D">
        <w:rPr>
          <w:i/>
          <w:lang w:val="en-US" w:eastAsia="x-none"/>
        </w:rPr>
        <w:t>Note: It is up to RAN4 to decide whether and how to define the requirements for DL RSCP and/or DL RSCPD. No LS needed to RAN4 for this note.</w:t>
      </w:r>
    </w:p>
    <w:p w14:paraId="20ECBB78" w14:textId="77777777" w:rsidR="0017383D" w:rsidRPr="003A3954" w:rsidRDefault="0017383D" w:rsidP="0017383D">
      <w:pPr>
        <w:numPr>
          <w:ilvl w:val="0"/>
          <w:numId w:val="21"/>
        </w:numPr>
        <w:spacing w:after="0" w:line="240" w:lineRule="auto"/>
        <w:rPr>
          <w:i/>
          <w:u w:val="single"/>
          <w:lang w:val="en-US" w:eastAsia="x-none"/>
        </w:rPr>
      </w:pPr>
      <w:r w:rsidRPr="003A3954">
        <w:rPr>
          <w:i/>
          <w:u w:val="single"/>
          <w:lang w:val="en-US" w:eastAsia="x-none"/>
        </w:rPr>
        <w:t>DL RSCP can be reported together with UE Rx – Tx time difference measurement</w:t>
      </w:r>
    </w:p>
    <w:p w14:paraId="34E0B7B2" w14:textId="77777777" w:rsidR="0017383D" w:rsidRPr="0017383D" w:rsidRDefault="0017383D" w:rsidP="0017383D">
      <w:pPr>
        <w:numPr>
          <w:ilvl w:val="0"/>
          <w:numId w:val="21"/>
        </w:numPr>
        <w:spacing w:after="0" w:line="240" w:lineRule="auto"/>
        <w:rPr>
          <w:i/>
          <w:lang w:val="en-US" w:eastAsia="x-none"/>
        </w:rPr>
      </w:pPr>
      <w:r w:rsidRPr="003A3954">
        <w:rPr>
          <w:i/>
          <w:u w:val="single"/>
          <w:lang w:val="en-US" w:eastAsia="x-none"/>
        </w:rPr>
        <w:t>DL RSCPD can be reported together with RSTD measurement</w:t>
      </w:r>
    </w:p>
    <w:p w14:paraId="2BF3FDFC" w14:textId="77777777" w:rsidR="0017383D" w:rsidRPr="0017383D" w:rsidRDefault="0017383D" w:rsidP="0017383D">
      <w:pPr>
        <w:numPr>
          <w:ilvl w:val="0"/>
          <w:numId w:val="21"/>
        </w:numPr>
        <w:spacing w:after="0" w:line="240" w:lineRule="auto"/>
        <w:rPr>
          <w:i/>
          <w:lang w:val="en-US" w:eastAsia="x-none"/>
        </w:rPr>
      </w:pPr>
      <w:r w:rsidRPr="0017383D">
        <w:rPr>
          <w:i/>
          <w:lang w:val="en-US" w:eastAsia="x-none"/>
        </w:rPr>
        <w:t>FFS: details on how to eliminate unknown initial Rx phase with RSCP/RSCPD reporting can be further discussed</w:t>
      </w:r>
    </w:p>
    <w:p w14:paraId="101EE55E" w14:textId="274A5F5B" w:rsidR="0017383D" w:rsidRDefault="0080482F" w:rsidP="0017383D">
      <w:pPr>
        <w:overflowPunct w:val="0"/>
        <w:autoSpaceDE w:val="0"/>
        <w:autoSpaceDN w:val="0"/>
        <w:adjustRightInd w:val="0"/>
        <w:spacing w:line="240" w:lineRule="auto"/>
        <w:textAlignment w:val="baseline"/>
        <w:rPr>
          <w:i/>
          <w:lang w:val="en-US" w:eastAsia="x-none"/>
        </w:rPr>
      </w:pPr>
      <w:r>
        <w:rPr>
          <w:i/>
          <w:lang w:val="en-US" w:eastAsia="x-none"/>
        </w:rPr>
        <w:br/>
      </w:r>
      <w:r w:rsidR="0017383D" w:rsidRPr="0017383D">
        <w:rPr>
          <w:i/>
          <w:lang w:val="en-US" w:eastAsia="x-none"/>
        </w:rPr>
        <w:t>Note: Whether to support standalone DL RSCP and/or DL RSCPD reporting, or DL RSCP/DL RSCPD reporting with other new types of measurements (if agreed), can be further discussed.</w:t>
      </w:r>
    </w:p>
    <w:p w14:paraId="770ABA83" w14:textId="77777777" w:rsidR="00F83B4D" w:rsidRDefault="00F83B4D" w:rsidP="0017383D">
      <w:pPr>
        <w:overflowPunct w:val="0"/>
        <w:autoSpaceDE w:val="0"/>
        <w:autoSpaceDN w:val="0"/>
        <w:adjustRightInd w:val="0"/>
        <w:spacing w:line="240" w:lineRule="auto"/>
        <w:textAlignment w:val="baseline"/>
        <w:rPr>
          <w:i/>
          <w:lang w:val="en-US" w:eastAsia="x-none"/>
        </w:rPr>
      </w:pPr>
    </w:p>
    <w:p w14:paraId="07A2763D" w14:textId="5D9A33A7" w:rsidR="00F83B4D" w:rsidRPr="00F83B4D" w:rsidRDefault="00F83B4D" w:rsidP="00F83B4D">
      <w:pPr>
        <w:rPr>
          <w:b/>
          <w:i/>
          <w:iCs/>
          <w:u w:val="single"/>
          <w:lang w:eastAsia="x-none"/>
        </w:rPr>
      </w:pPr>
      <w:r w:rsidRPr="00F83B4D">
        <w:rPr>
          <w:b/>
          <w:i/>
          <w:iCs/>
          <w:u w:val="single"/>
          <w:lang w:eastAsia="x-none"/>
        </w:rPr>
        <w:t>Conclusion</w:t>
      </w:r>
      <w:r>
        <w:rPr>
          <w:b/>
          <w:i/>
          <w:iCs/>
          <w:u w:val="single"/>
          <w:lang w:eastAsia="x-none"/>
        </w:rPr>
        <w:t xml:space="preserve"> from </w:t>
      </w:r>
      <w:r w:rsidR="001D0B06">
        <w:rPr>
          <w:b/>
          <w:i/>
          <w:iCs/>
          <w:u w:val="single"/>
          <w:lang w:eastAsia="x-none"/>
        </w:rPr>
        <w:t>RAN1#114bis</w:t>
      </w:r>
      <w:r w:rsidR="00C85559">
        <w:rPr>
          <w:b/>
          <w:i/>
          <w:iCs/>
          <w:u w:val="single"/>
          <w:lang w:eastAsia="x-none"/>
        </w:rPr>
        <w:t xml:space="preserve"> [5]</w:t>
      </w:r>
    </w:p>
    <w:p w14:paraId="7E9EAA18" w14:textId="77777777" w:rsidR="00F83B4D" w:rsidRPr="00062CD8" w:rsidRDefault="00F83B4D" w:rsidP="00F83B4D">
      <w:pPr>
        <w:contextualSpacing/>
        <w:rPr>
          <w:bCs/>
          <w:i/>
        </w:rPr>
      </w:pPr>
      <w:r w:rsidRPr="00062CD8">
        <w:rPr>
          <w:i/>
          <w:lang w:eastAsia="ja-JP"/>
        </w:rPr>
        <w:t xml:space="preserve">From RAN1’s perspective, </w:t>
      </w:r>
      <w:r w:rsidRPr="00062CD8">
        <w:rPr>
          <w:b/>
          <w:bCs/>
          <w:i/>
          <w:u w:val="single"/>
          <w:lang w:eastAsia="ja-JP"/>
        </w:rPr>
        <w:t>there will be no further discussion on the four options</w:t>
      </w:r>
      <w:r w:rsidRPr="00062CD8">
        <w:rPr>
          <w:i/>
          <w:lang w:eastAsia="ja-JP"/>
        </w:rPr>
        <w:t xml:space="preserve"> that were agreed to </w:t>
      </w:r>
      <w:r w:rsidRPr="00062CD8">
        <w:rPr>
          <w:bCs/>
          <w:i/>
        </w:rPr>
        <w:t>consider in the following agreement made in RAN1#112bis-e.</w:t>
      </w:r>
    </w:p>
    <w:tbl>
      <w:tblPr>
        <w:tblW w:w="0" w:type="auto"/>
        <w:tblInd w:w="392"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605"/>
      </w:tblGrid>
      <w:tr w:rsidR="00F83B4D" w:rsidRPr="00062CD8" w14:paraId="3E5648F3" w14:textId="77777777" w:rsidTr="007F13CD">
        <w:tc>
          <w:tcPr>
            <w:tcW w:w="9072" w:type="dxa"/>
            <w:shd w:val="clear" w:color="auto" w:fill="auto"/>
          </w:tcPr>
          <w:p w14:paraId="27F053CE" w14:textId="77777777" w:rsidR="00F83B4D" w:rsidRPr="00062CD8" w:rsidRDefault="00F83B4D" w:rsidP="007F13CD">
            <w:pPr>
              <w:rPr>
                <w:b/>
                <w:i/>
              </w:rPr>
            </w:pPr>
            <w:r w:rsidRPr="00491E3D">
              <w:rPr>
                <w:b/>
                <w:i/>
              </w:rPr>
              <w:t>Agreement</w:t>
            </w:r>
          </w:p>
          <w:p w14:paraId="49CBCDB1" w14:textId="77777777" w:rsidR="00F83B4D" w:rsidRPr="00062CD8" w:rsidRDefault="00F83B4D" w:rsidP="007F13CD">
            <w:pPr>
              <w:rPr>
                <w:bCs/>
                <w:i/>
              </w:rPr>
            </w:pPr>
            <w:r w:rsidRPr="00062CD8">
              <w:rPr>
                <w:bCs/>
                <w:i/>
              </w:rPr>
              <w:t>To support NR carrier phase positioning, further consider the following</w:t>
            </w:r>
            <w:r w:rsidRPr="00062CD8">
              <w:rPr>
                <w:i/>
              </w:rPr>
              <w:t xml:space="preserve"> options:</w:t>
            </w:r>
          </w:p>
          <w:p w14:paraId="2A9EE08F" w14:textId="77777777" w:rsidR="00F83B4D" w:rsidRPr="00062CD8" w:rsidRDefault="00F83B4D" w:rsidP="00F83B4D">
            <w:pPr>
              <w:pStyle w:val="B1"/>
              <w:widowControl w:val="0"/>
              <w:numPr>
                <w:ilvl w:val="0"/>
                <w:numId w:val="22"/>
              </w:numPr>
              <w:spacing w:after="0"/>
              <w:rPr>
                <w:i/>
              </w:rPr>
            </w:pPr>
            <w:r w:rsidRPr="00062CD8">
              <w:rPr>
                <w:i/>
              </w:rPr>
              <w:t>Option 1: Support a UE/TRP to report the carrier phase measurements of more than one frequency within a PFL/carrier to LMF</w:t>
            </w:r>
          </w:p>
          <w:p w14:paraId="2C199EF3" w14:textId="77777777" w:rsidR="00F83B4D" w:rsidRPr="00062CD8" w:rsidRDefault="00F83B4D" w:rsidP="00F83B4D">
            <w:pPr>
              <w:pStyle w:val="B2"/>
              <w:widowControl w:val="0"/>
              <w:numPr>
                <w:ilvl w:val="1"/>
                <w:numId w:val="22"/>
              </w:numPr>
              <w:spacing w:after="0"/>
              <w:rPr>
                <w:i/>
              </w:rPr>
            </w:pPr>
            <w:r w:rsidRPr="00062CD8">
              <w:rPr>
                <w:i/>
              </w:rPr>
              <w:t>NOTE: the frequency can be the carrier frequency or the frequency of a subcarrier</w:t>
            </w:r>
          </w:p>
          <w:p w14:paraId="6DF39150" w14:textId="77777777" w:rsidR="00F83B4D" w:rsidRPr="00062CD8" w:rsidRDefault="00F83B4D" w:rsidP="00F83B4D">
            <w:pPr>
              <w:pStyle w:val="B2"/>
              <w:widowControl w:val="0"/>
              <w:numPr>
                <w:ilvl w:val="1"/>
                <w:numId w:val="22"/>
              </w:numPr>
              <w:spacing w:after="0"/>
              <w:rPr>
                <w:i/>
              </w:rPr>
            </w:pPr>
            <w:r w:rsidRPr="00062CD8">
              <w:rPr>
                <w:i/>
              </w:rPr>
              <w:t>FFS: the details of reporting, e.g., the maximum number of reported frequencies within a PFL/ carrier</w:t>
            </w:r>
          </w:p>
          <w:p w14:paraId="341A9D61" w14:textId="77777777" w:rsidR="00F83B4D" w:rsidRPr="00062CD8" w:rsidRDefault="00F83B4D" w:rsidP="00F83B4D">
            <w:pPr>
              <w:pStyle w:val="B1"/>
              <w:widowControl w:val="0"/>
              <w:numPr>
                <w:ilvl w:val="0"/>
                <w:numId w:val="22"/>
              </w:numPr>
              <w:spacing w:after="0"/>
              <w:rPr>
                <w:i/>
              </w:rPr>
            </w:pPr>
            <w:r w:rsidRPr="00062CD8">
              <w:rPr>
                <w:i/>
              </w:rPr>
              <w:t>Option 2: Introduce and report a</w:t>
            </w:r>
            <w:r w:rsidRPr="00062CD8">
              <w:rPr>
                <w:rFonts w:eastAsia="Batang"/>
                <w:i/>
              </w:rPr>
              <w:t xml:space="preserve"> new type of UE/TRP </w:t>
            </w:r>
            <w:r w:rsidRPr="00062CD8">
              <w:rPr>
                <w:i/>
              </w:rPr>
              <w:t>measurement</w:t>
            </w:r>
            <w:r w:rsidRPr="00062CD8">
              <w:rPr>
                <w:rFonts w:eastAsia="Batang"/>
                <w:i/>
              </w:rPr>
              <w:t xml:space="preserve"> based on carrier phase </w:t>
            </w:r>
            <w:r w:rsidRPr="00062CD8">
              <w:rPr>
                <w:rFonts w:eastAsia="Batang"/>
                <w:i/>
              </w:rPr>
              <w:lastRenderedPageBreak/>
              <w:t>differentials across multiple subcarriers within a PFL/carrier</w:t>
            </w:r>
          </w:p>
          <w:p w14:paraId="7C145AB1" w14:textId="77777777" w:rsidR="00F83B4D" w:rsidRPr="00062CD8" w:rsidRDefault="00F83B4D" w:rsidP="00F83B4D">
            <w:pPr>
              <w:pStyle w:val="B2"/>
              <w:widowControl w:val="0"/>
              <w:numPr>
                <w:ilvl w:val="1"/>
                <w:numId w:val="22"/>
              </w:numPr>
              <w:spacing w:after="0"/>
              <w:rPr>
                <w:i/>
              </w:rPr>
            </w:pPr>
            <w:r w:rsidRPr="00062CD8">
              <w:rPr>
                <w:i/>
              </w:rPr>
              <w:t xml:space="preserve">NOTE: </w:t>
            </w:r>
            <w:r w:rsidRPr="00062CD8">
              <w:rPr>
                <w:rFonts w:eastAsia="Batang"/>
                <w:i/>
              </w:rPr>
              <w:t>carrier</w:t>
            </w:r>
            <w:r w:rsidRPr="00062CD8">
              <w:rPr>
                <w:i/>
              </w:rPr>
              <w:t xml:space="preserve"> phase differentials across multiple subcarriers within a carrier can be related to time of arrival</w:t>
            </w:r>
          </w:p>
          <w:p w14:paraId="33E82AF1" w14:textId="77777777" w:rsidR="00F83B4D" w:rsidRPr="00062CD8" w:rsidRDefault="00F83B4D" w:rsidP="00F83B4D">
            <w:pPr>
              <w:pStyle w:val="B1"/>
              <w:widowControl w:val="0"/>
              <w:numPr>
                <w:ilvl w:val="0"/>
                <w:numId w:val="22"/>
              </w:numPr>
              <w:spacing w:after="0"/>
              <w:rPr>
                <w:i/>
              </w:rPr>
            </w:pPr>
            <w:r w:rsidRPr="00062CD8">
              <w:rPr>
                <w:i/>
              </w:rPr>
              <w:t>Option 3: Support a UE/TRP to optionally report an estimated integer ambiguity and/or search range of the integer ambiguity to LMF</w:t>
            </w:r>
          </w:p>
          <w:p w14:paraId="6CC435F1" w14:textId="77777777" w:rsidR="00F83B4D" w:rsidRPr="00062CD8" w:rsidRDefault="00F83B4D" w:rsidP="00F83B4D">
            <w:pPr>
              <w:pStyle w:val="B1"/>
              <w:widowControl w:val="0"/>
              <w:numPr>
                <w:ilvl w:val="0"/>
                <w:numId w:val="22"/>
              </w:numPr>
              <w:spacing w:after="0"/>
              <w:rPr>
                <w:i/>
              </w:rPr>
            </w:pPr>
            <w:r w:rsidRPr="00062CD8">
              <w:rPr>
                <w:i/>
              </w:rPr>
              <w:t>Option 4: Support LMF to provide the expected integer ambiguity range at least for UE-based NR CPP in the positioning assistance data.</w:t>
            </w:r>
          </w:p>
        </w:tc>
      </w:tr>
    </w:tbl>
    <w:p w14:paraId="756D92B7" w14:textId="77777777" w:rsidR="00F83B4D" w:rsidRDefault="00F83B4D" w:rsidP="0017383D">
      <w:pPr>
        <w:overflowPunct w:val="0"/>
        <w:autoSpaceDE w:val="0"/>
        <w:autoSpaceDN w:val="0"/>
        <w:adjustRightInd w:val="0"/>
        <w:spacing w:line="240" w:lineRule="auto"/>
        <w:textAlignment w:val="baseline"/>
        <w:rPr>
          <w:i/>
          <w:lang w:eastAsia="x-none"/>
        </w:rPr>
      </w:pPr>
    </w:p>
    <w:p w14:paraId="7B3FA279" w14:textId="57F7BE04" w:rsidR="00226838" w:rsidRDefault="00C30424" w:rsidP="007251D4">
      <w:pPr>
        <w:pStyle w:val="Observation"/>
      </w:pPr>
      <w:r>
        <w:t xml:space="preserve">For carrier phase </w:t>
      </w:r>
      <w:r w:rsidR="00CB318F">
        <w:t>measurement-based</w:t>
      </w:r>
      <w:r>
        <w:t xml:space="preserve"> positioning to work, accuracy requirement for both (carrier phase measurement and the corresponding legacy measurement)</w:t>
      </w:r>
      <w:r w:rsidR="00CB318F">
        <w:t xml:space="preserve"> measurements needs to be fulfilled.</w:t>
      </w:r>
      <w:r w:rsidR="000842FB">
        <w:br/>
      </w:r>
    </w:p>
    <w:p w14:paraId="71447EF1" w14:textId="758456EB" w:rsidR="00E20823" w:rsidRDefault="002A35C1" w:rsidP="007251D4">
      <w:pPr>
        <w:pStyle w:val="proposal"/>
      </w:pPr>
      <w:r>
        <w:t xml:space="preserve">UE is required to meet </w:t>
      </w:r>
      <w:r w:rsidR="00BD4BB7">
        <w:t xml:space="preserve">the </w:t>
      </w:r>
      <w:r>
        <w:t>accuracy requirements for both</w:t>
      </w:r>
      <w:r w:rsidR="00F521D0" w:rsidRPr="00F521D0">
        <w:t xml:space="preserve"> </w:t>
      </w:r>
      <w:r w:rsidR="00F521D0">
        <w:t>measurements</w:t>
      </w:r>
      <w:r>
        <w:t xml:space="preserve">, carrier phase measurement and the associated legacy measurement, </w:t>
      </w:r>
      <w:r w:rsidR="00B03C63">
        <w:t>to pass the accuracy requirement</w:t>
      </w:r>
      <w:r w:rsidR="00F521D0">
        <w:t xml:space="preserve"> test cases</w:t>
      </w:r>
      <w:r w:rsidR="00B03C63">
        <w:t xml:space="preserve"> </w:t>
      </w:r>
      <w:r w:rsidR="00C85F2E">
        <w:t xml:space="preserve">for RSCPD </w:t>
      </w:r>
      <w:r w:rsidR="00F521D0">
        <w:t xml:space="preserve">reported together </w:t>
      </w:r>
      <w:r w:rsidR="00C85F2E">
        <w:t>with RSTD</w:t>
      </w:r>
      <w:r w:rsidR="00F521D0">
        <w:t xml:space="preserve"> measurement</w:t>
      </w:r>
      <w:r w:rsidR="00C85F2E">
        <w:t xml:space="preserve"> and RSCP </w:t>
      </w:r>
      <w:r w:rsidR="00F521D0">
        <w:t xml:space="preserve">reported together </w:t>
      </w:r>
      <w:r w:rsidR="00C85F2E">
        <w:t>with UE Rx-Tx measurement</w:t>
      </w:r>
      <w:r w:rsidR="00BD4BB7">
        <w:t xml:space="preserve"> under AWGN propagation condition</w:t>
      </w:r>
      <w:r w:rsidR="00C85F2E">
        <w:t>.</w:t>
      </w:r>
    </w:p>
    <w:p w14:paraId="2CE0A2F6" w14:textId="0CAAEC66" w:rsidR="00C734FD" w:rsidRDefault="000842FB" w:rsidP="007251D4">
      <w:pPr>
        <w:pStyle w:val="proposal"/>
        <w:numPr>
          <w:ilvl w:val="0"/>
          <w:numId w:val="0"/>
        </w:numPr>
      </w:pPr>
      <w:r>
        <w:br/>
      </w:r>
      <w:r w:rsidR="005C0D37">
        <w:t xml:space="preserve">In the last meeting, accuracy requirement for RSCPD/RSCP measurement was further discussed. </w:t>
      </w:r>
      <w:r w:rsidR="00090F5F">
        <w:t>It was agreed to define the accuracy requirements for the DL RSCPD and the relative DL RSCP measurements using the same PRB numbers as used in the existing RSTD and UE Rx-Tx accuracy requirements.</w:t>
      </w:r>
      <w:r w:rsidR="00D51F98">
        <w:t xml:space="preserve"> Further to this</w:t>
      </w:r>
      <w:r w:rsidR="00D84E73">
        <w:t>,</w:t>
      </w:r>
      <w:r w:rsidR="00D51F98">
        <w:t xml:space="preserve"> </w:t>
      </w:r>
      <w:r w:rsidR="00360C22">
        <w:t xml:space="preserve">margins to account for </w:t>
      </w:r>
      <w:r w:rsidR="00D84E73">
        <w:t xml:space="preserve">the </w:t>
      </w:r>
      <w:r w:rsidR="00360C22">
        <w:t xml:space="preserve">frequency drift and RF calibration </w:t>
      </w:r>
      <w:r w:rsidR="00D84E73">
        <w:t xml:space="preserve">error </w:t>
      </w:r>
      <w:r w:rsidR="003C551E">
        <w:t xml:space="preserve">while defining the accuracy requirements for the </w:t>
      </w:r>
      <w:r w:rsidR="00D151CE">
        <w:t xml:space="preserve">RSCPD/RSCP measurements </w:t>
      </w:r>
      <w:r w:rsidR="00D84E73">
        <w:t>were discussed and were agreed</w:t>
      </w:r>
      <w:r w:rsidR="00372435">
        <w:t xml:space="preserve"> FFS.</w:t>
      </w:r>
      <w:r w:rsidR="004D346B">
        <w:t xml:space="preserve"> Since the carrier phase measurement is </w:t>
      </w:r>
      <w:r w:rsidR="00A62130">
        <w:t xml:space="preserve">not a </w:t>
      </w:r>
      <w:r w:rsidR="00EC5DC3">
        <w:t>stand-alone</w:t>
      </w:r>
      <w:r w:rsidR="00A62130">
        <w:t xml:space="preserve"> measurement</w:t>
      </w:r>
      <w:r w:rsidR="00D851EB">
        <w:t xml:space="preserve"> and margins for the </w:t>
      </w:r>
      <w:r w:rsidR="00DC0A4D">
        <w:t>associated legacy measurements</w:t>
      </w:r>
      <w:r w:rsidR="00B904B5">
        <w:t>, RSTD and UE Rx-Tx,</w:t>
      </w:r>
      <w:r w:rsidR="00DC0A4D">
        <w:t xml:space="preserve"> are already defined, RAN4 should avoid defining </w:t>
      </w:r>
      <w:r w:rsidR="004E11B9">
        <w:t>separate</w:t>
      </w:r>
      <w:r w:rsidR="002225F2">
        <w:t xml:space="preserve"> margins for the measurements that are </w:t>
      </w:r>
      <w:r w:rsidR="00622489">
        <w:t>performed</w:t>
      </w:r>
      <w:r w:rsidR="002225F2">
        <w:t xml:space="preserve"> together by the UE.</w:t>
      </w:r>
      <w:r w:rsidR="00531DD6">
        <w:t xml:space="preserve"> </w:t>
      </w:r>
      <w:r w:rsidR="00EC5DC3">
        <w:t xml:space="preserve">How to align </w:t>
      </w:r>
      <w:r w:rsidR="00845EAE">
        <w:t xml:space="preserve">the </w:t>
      </w:r>
      <w:r w:rsidR="00EC5DC3">
        <w:t>simulation results submitted by different companies can however be further discussed.</w:t>
      </w:r>
      <w:r w:rsidR="003800CF">
        <w:t xml:space="preserve"> Given that </w:t>
      </w:r>
      <w:r w:rsidR="00344AAF">
        <w:t xml:space="preserve">we are </w:t>
      </w:r>
      <w:r w:rsidR="00F147B0">
        <w:t xml:space="preserve">at the later stage of the performance part of the Rel. 18 WI, </w:t>
      </w:r>
      <w:r w:rsidR="00010B9A">
        <w:t xml:space="preserve">it is too late to </w:t>
      </w:r>
      <w:r w:rsidR="00F147B0">
        <w:t>revis</w:t>
      </w:r>
      <w:r w:rsidR="00010B9A">
        <w:t>e</w:t>
      </w:r>
      <w:r w:rsidR="00F147B0">
        <w:t xml:space="preserve"> </w:t>
      </w:r>
      <w:r w:rsidR="00010B9A">
        <w:t xml:space="preserve">the </w:t>
      </w:r>
      <w:r w:rsidR="00F147B0">
        <w:t xml:space="preserve">simulation assumptions with the intention of collecting </w:t>
      </w:r>
      <w:r w:rsidR="0022273C">
        <w:t xml:space="preserve">new </w:t>
      </w:r>
      <w:r w:rsidR="00F147B0">
        <w:t>simulation</w:t>
      </w:r>
      <w:r w:rsidR="00C0290E">
        <w:t>.</w:t>
      </w:r>
      <w:r w:rsidR="00845EAE">
        <w:br/>
      </w:r>
    </w:p>
    <w:p w14:paraId="40D87ABA" w14:textId="0BB96230" w:rsidR="00C734FD" w:rsidRPr="006168CE" w:rsidRDefault="00C734FD" w:rsidP="00C734FD">
      <w:pPr>
        <w:spacing w:after="120"/>
        <w:rPr>
          <w:i/>
          <w:szCs w:val="24"/>
          <w:lang w:eastAsia="zh-CN"/>
        </w:rPr>
      </w:pPr>
      <w:r w:rsidRPr="005D65A8">
        <w:rPr>
          <w:b/>
          <w:bCs/>
          <w:i/>
          <w:szCs w:val="24"/>
          <w:u w:val="single"/>
          <w:lang w:eastAsia="zh-CN"/>
        </w:rPr>
        <w:t>Agreements</w:t>
      </w:r>
      <w:r w:rsidR="00372435">
        <w:rPr>
          <w:b/>
          <w:bCs/>
          <w:i/>
          <w:szCs w:val="24"/>
          <w:u w:val="single"/>
          <w:lang w:eastAsia="zh-CN"/>
        </w:rPr>
        <w:t xml:space="preserve"> from RAN4#110bis</w:t>
      </w:r>
      <w:r w:rsidR="005A1B17">
        <w:rPr>
          <w:b/>
          <w:bCs/>
          <w:i/>
          <w:szCs w:val="24"/>
          <w:u w:val="single"/>
          <w:lang w:eastAsia="zh-CN"/>
        </w:rPr>
        <w:t xml:space="preserve"> [1]</w:t>
      </w:r>
      <w:r w:rsidRPr="006168CE">
        <w:rPr>
          <w:i/>
          <w:szCs w:val="24"/>
          <w:lang w:eastAsia="zh-CN"/>
        </w:rPr>
        <w:t>:</w:t>
      </w:r>
    </w:p>
    <w:p w14:paraId="4BE916B9" w14:textId="77777777" w:rsidR="00C734FD" w:rsidRPr="005A6D59" w:rsidRDefault="00C734FD" w:rsidP="00C734FD">
      <w:pPr>
        <w:pStyle w:val="ListParagraph"/>
        <w:numPr>
          <w:ilvl w:val="0"/>
          <w:numId w:val="18"/>
        </w:numPr>
        <w:overflowPunct w:val="0"/>
        <w:autoSpaceDE w:val="0"/>
        <w:autoSpaceDN w:val="0"/>
        <w:adjustRightInd w:val="0"/>
        <w:spacing w:line="240" w:lineRule="auto"/>
        <w:ind w:left="936"/>
        <w:textAlignment w:val="baseline"/>
        <w:rPr>
          <w:i/>
          <w:iCs/>
          <w:lang w:val="en-US"/>
        </w:rPr>
      </w:pPr>
      <w:r w:rsidRPr="005A6D59">
        <w:rPr>
          <w:i/>
          <w:iCs/>
          <w:lang w:val="en-US"/>
        </w:rPr>
        <w:t xml:space="preserve">Accuracy requirements for DL RSCPD and relative DL RSCP are defined using the same PRB numbers as used in existing RSTD and UE Rx-Tx accuracy requirements. </w:t>
      </w:r>
    </w:p>
    <w:p w14:paraId="187FEEC0" w14:textId="77777777" w:rsidR="00C734FD" w:rsidRPr="005A6D59" w:rsidRDefault="00C734FD" w:rsidP="00C734FD">
      <w:pPr>
        <w:pStyle w:val="ListParagraph"/>
        <w:numPr>
          <w:ilvl w:val="0"/>
          <w:numId w:val="18"/>
        </w:numPr>
        <w:overflowPunct w:val="0"/>
        <w:autoSpaceDE w:val="0"/>
        <w:autoSpaceDN w:val="0"/>
        <w:adjustRightInd w:val="0"/>
        <w:spacing w:line="240" w:lineRule="auto"/>
        <w:ind w:left="936"/>
        <w:textAlignment w:val="baseline"/>
        <w:rPr>
          <w:i/>
          <w:iCs/>
        </w:rPr>
      </w:pPr>
      <w:r w:rsidRPr="005A6D59">
        <w:rPr>
          <w:i/>
          <w:iCs/>
          <w:lang w:val="en-US"/>
        </w:rPr>
        <w:t>FFS: On top of simulated CPP measurement results, additional margins for frequency drift and RF calibration should be considered when defining RSCPD and relative RSCP accuracy requirements.</w:t>
      </w:r>
    </w:p>
    <w:p w14:paraId="79437B5D" w14:textId="57996716" w:rsidR="00C734FD" w:rsidRPr="0061639E" w:rsidRDefault="00C734FD" w:rsidP="00C734FD">
      <w:pPr>
        <w:pStyle w:val="ListParagraph"/>
        <w:numPr>
          <w:ilvl w:val="0"/>
          <w:numId w:val="18"/>
        </w:numPr>
        <w:overflowPunct w:val="0"/>
        <w:autoSpaceDE w:val="0"/>
        <w:autoSpaceDN w:val="0"/>
        <w:adjustRightInd w:val="0"/>
        <w:spacing w:line="240" w:lineRule="auto"/>
        <w:ind w:left="936"/>
        <w:textAlignment w:val="baseline"/>
      </w:pPr>
      <w:r w:rsidRPr="005A6D59">
        <w:rPr>
          <w:i/>
          <w:iCs/>
          <w:lang w:val="en-US"/>
        </w:rPr>
        <w:t>FFS: whether simulation assumptions need to be updated.</w:t>
      </w:r>
      <w:r w:rsidR="003A38AE">
        <w:rPr>
          <w:i/>
          <w:iCs/>
          <w:lang w:val="en-US"/>
        </w:rPr>
        <w:br/>
      </w:r>
    </w:p>
    <w:p w14:paraId="14F5B741" w14:textId="1DBDF88E" w:rsidR="00F57E52" w:rsidRDefault="0061639E" w:rsidP="007251D4">
      <w:pPr>
        <w:pStyle w:val="proposal"/>
      </w:pPr>
      <w:r>
        <w:t xml:space="preserve">RAN4 to avoid defining separate margins for the measurements that are </w:t>
      </w:r>
      <w:r w:rsidR="00037944">
        <w:t>performed</w:t>
      </w:r>
      <w:r>
        <w:t xml:space="preserve"> together by the UE.</w:t>
      </w:r>
    </w:p>
    <w:p w14:paraId="46A3B284" w14:textId="1F4C62BA" w:rsidR="00177FE0" w:rsidRDefault="007251D4" w:rsidP="007251D4">
      <w:pPr>
        <w:pStyle w:val="proposal"/>
      </w:pPr>
      <w:r>
        <w:t>Do</w:t>
      </w:r>
      <w:r w:rsidR="00177FE0">
        <w:t xml:space="preserve"> not upda</w:t>
      </w:r>
      <w:r w:rsidR="00BE6A5B">
        <w:t>te simulation assumptions for carrier phase measurement.</w:t>
      </w:r>
    </w:p>
    <w:p w14:paraId="1751D2FA" w14:textId="77777777" w:rsidR="00DA0981" w:rsidRDefault="001B59FE" w:rsidP="0034360E">
      <w:pPr>
        <w:pStyle w:val="Heading1"/>
      </w:pPr>
      <w:r>
        <w:t>Summary</w:t>
      </w:r>
    </w:p>
    <w:p w14:paraId="391790FF" w14:textId="2B9CE461" w:rsidR="00DA0981" w:rsidRDefault="00461A33">
      <w:pPr>
        <w:spacing w:afterLines="50" w:after="120"/>
        <w:rPr>
          <w:lang w:eastAsia="zh-CN"/>
        </w:rPr>
      </w:pPr>
      <w:r>
        <w:rPr>
          <w:lang w:eastAsia="zh-CN"/>
        </w:rPr>
        <w:t xml:space="preserve">In this paper Ericsson’s view on the remaining issues related to the </w:t>
      </w:r>
      <w:r w:rsidR="007251D4">
        <w:rPr>
          <w:lang w:eastAsia="zh-CN"/>
        </w:rPr>
        <w:t>performance requirements for carrier phase positioning are presented</w:t>
      </w:r>
      <w:r w:rsidR="00474C73">
        <w:rPr>
          <w:lang w:eastAsia="zh-CN"/>
        </w:rPr>
        <w:t>.</w:t>
      </w:r>
      <w:r w:rsidR="007251D4">
        <w:rPr>
          <w:lang w:eastAsia="zh-CN"/>
        </w:rPr>
        <w:t xml:space="preserve"> The proposals below summarize the discussion presented in this paper.</w:t>
      </w:r>
    </w:p>
    <w:p w14:paraId="18AC5C0C" w14:textId="77777777" w:rsidR="007251D4" w:rsidRDefault="007251D4" w:rsidP="007251D4">
      <w:pPr>
        <w:pStyle w:val="proposal"/>
        <w:numPr>
          <w:ilvl w:val="0"/>
          <w:numId w:val="23"/>
        </w:numPr>
      </w:pPr>
      <w:r>
        <w:lastRenderedPageBreak/>
        <w:t>UE is required to meet the accuracy requirements for both</w:t>
      </w:r>
      <w:r w:rsidRPr="00F521D0">
        <w:t xml:space="preserve"> </w:t>
      </w:r>
      <w:r>
        <w:t>measurements, carrier phase measurement and the associated legacy measurement, to pass the accuracy requirement test cases for RSCPD reported together with RSTD measurement and RSCP reported together with UE Rx-Tx measurement under AWGN propagation condition.</w:t>
      </w:r>
    </w:p>
    <w:p w14:paraId="27540922" w14:textId="5E66A568" w:rsidR="007251D4" w:rsidRDefault="007251D4" w:rsidP="007251D4">
      <w:pPr>
        <w:pStyle w:val="proposal"/>
      </w:pPr>
      <w:r>
        <w:t xml:space="preserve">RAN4 to avoid defining separate margins for the measurements that are </w:t>
      </w:r>
      <w:r w:rsidR="00037944">
        <w:t>performed</w:t>
      </w:r>
      <w:r>
        <w:t xml:space="preserve"> together by the UE.</w:t>
      </w:r>
    </w:p>
    <w:p w14:paraId="582247C0" w14:textId="4129439B" w:rsidR="00501BBF" w:rsidRDefault="007251D4" w:rsidP="004863D0">
      <w:pPr>
        <w:pStyle w:val="proposal"/>
        <w:spacing w:afterLines="50" w:after="120"/>
      </w:pPr>
      <w:r>
        <w:t>Do not update simulation assumptions for carrier phase measurement.</w:t>
      </w:r>
      <w:r w:rsidR="004863D0">
        <w:br/>
      </w:r>
    </w:p>
    <w:p w14:paraId="362764AC" w14:textId="77777777" w:rsidR="00DA0981" w:rsidRDefault="00272DE3" w:rsidP="0034360E">
      <w:pPr>
        <w:pStyle w:val="Heading1"/>
      </w:pPr>
      <w:r>
        <w:t>References</w:t>
      </w:r>
    </w:p>
    <w:p w14:paraId="7D005172" w14:textId="52161932" w:rsidR="007C613F" w:rsidRDefault="007C613F" w:rsidP="007C613F">
      <w:pPr>
        <w:numPr>
          <w:ilvl w:val="0"/>
          <w:numId w:val="11"/>
        </w:numPr>
        <w:spacing w:afterLines="50" w:after="120"/>
        <w:jc w:val="both"/>
        <w:rPr>
          <w:lang w:eastAsia="zh-CN"/>
        </w:rPr>
      </w:pPr>
      <w:r>
        <w:rPr>
          <w:lang w:eastAsia="zh-CN"/>
        </w:rPr>
        <w:t>R4-2406384, WF on SL positioning and carrier phase positioning, CATT.</w:t>
      </w:r>
    </w:p>
    <w:p w14:paraId="72FC1048" w14:textId="1C3EC20F" w:rsidR="007C613F" w:rsidRDefault="003A2CC8" w:rsidP="003A2CC8">
      <w:pPr>
        <w:numPr>
          <w:ilvl w:val="0"/>
          <w:numId w:val="11"/>
        </w:numPr>
        <w:spacing w:afterLines="50" w:after="120"/>
        <w:jc w:val="both"/>
        <w:rPr>
          <w:lang w:eastAsia="zh-CN"/>
        </w:rPr>
      </w:pPr>
      <w:r>
        <w:rPr>
          <w:lang w:eastAsia="zh-CN"/>
        </w:rPr>
        <w:t>R1-2212546,</w:t>
      </w:r>
      <w:r w:rsidR="009A1A05">
        <w:rPr>
          <w:lang w:eastAsia="zh-CN"/>
        </w:rPr>
        <w:t xml:space="preserve"> </w:t>
      </w:r>
      <w:r>
        <w:rPr>
          <w:lang w:eastAsia="zh-CN"/>
        </w:rPr>
        <w:t>FL Summary #2 for improved accuracy based on NR carrier phase measurements</w:t>
      </w:r>
      <w:r w:rsidR="009A1A05">
        <w:rPr>
          <w:lang w:eastAsia="zh-CN"/>
        </w:rPr>
        <w:t xml:space="preserve">, </w:t>
      </w:r>
      <w:r>
        <w:rPr>
          <w:lang w:eastAsia="zh-CN"/>
        </w:rPr>
        <w:t>Moderator (CATT)</w:t>
      </w:r>
      <w:r w:rsidR="009A1A05">
        <w:rPr>
          <w:lang w:eastAsia="zh-CN"/>
        </w:rPr>
        <w:t>.</w:t>
      </w:r>
    </w:p>
    <w:p w14:paraId="60BBFF6A" w14:textId="756E38FE" w:rsidR="00E54BF8" w:rsidRDefault="00E54BF8" w:rsidP="00E54BF8">
      <w:pPr>
        <w:numPr>
          <w:ilvl w:val="0"/>
          <w:numId w:val="11"/>
        </w:numPr>
        <w:spacing w:afterLines="50" w:after="120"/>
        <w:jc w:val="both"/>
        <w:rPr>
          <w:lang w:eastAsia="zh-CN"/>
        </w:rPr>
      </w:pPr>
      <w:r>
        <w:rPr>
          <w:lang w:eastAsia="zh-CN"/>
        </w:rPr>
        <w:t>R1-2301830, FL Summary #3 for NR DL and UL carrier phase positioning, Moderator (CATT).</w:t>
      </w:r>
    </w:p>
    <w:p w14:paraId="561C9CFB" w14:textId="589966BA" w:rsidR="003E7638" w:rsidRDefault="0013062D" w:rsidP="00E54BF8">
      <w:pPr>
        <w:numPr>
          <w:ilvl w:val="0"/>
          <w:numId w:val="11"/>
        </w:numPr>
        <w:spacing w:afterLines="50" w:after="120"/>
        <w:jc w:val="both"/>
        <w:rPr>
          <w:lang w:eastAsia="zh-CN"/>
        </w:rPr>
      </w:pPr>
      <w:r w:rsidRPr="0013062D">
        <w:rPr>
          <w:lang w:eastAsia="zh-CN"/>
        </w:rPr>
        <w:t>R1-2303888</w:t>
      </w:r>
      <w:r>
        <w:rPr>
          <w:lang w:eastAsia="zh-CN"/>
        </w:rPr>
        <w:t xml:space="preserve">, </w:t>
      </w:r>
      <w:r w:rsidRPr="0013062D">
        <w:rPr>
          <w:lang w:eastAsia="zh-CN"/>
        </w:rPr>
        <w:t>FL Summary #1 for NR DL and UL carrier phase positioning</w:t>
      </w:r>
      <w:r>
        <w:rPr>
          <w:lang w:eastAsia="zh-CN"/>
        </w:rPr>
        <w:t xml:space="preserve">, </w:t>
      </w:r>
      <w:r w:rsidRPr="0013062D">
        <w:rPr>
          <w:lang w:eastAsia="zh-CN"/>
        </w:rPr>
        <w:t>Moderator (CATT)</w:t>
      </w:r>
      <w:r>
        <w:rPr>
          <w:lang w:eastAsia="zh-CN"/>
        </w:rPr>
        <w:t>.</w:t>
      </w:r>
    </w:p>
    <w:p w14:paraId="6A5F6ECE" w14:textId="2CE58CDB" w:rsidR="006A619C" w:rsidRDefault="006A619C" w:rsidP="00E54BF8">
      <w:pPr>
        <w:numPr>
          <w:ilvl w:val="0"/>
          <w:numId w:val="11"/>
        </w:numPr>
        <w:spacing w:afterLines="50" w:after="120"/>
        <w:jc w:val="both"/>
        <w:rPr>
          <w:lang w:eastAsia="zh-CN"/>
        </w:rPr>
      </w:pPr>
      <w:r w:rsidRPr="006A619C">
        <w:rPr>
          <w:lang w:eastAsia="zh-CN"/>
        </w:rPr>
        <w:t>R1-2310284</w:t>
      </w:r>
      <w:r>
        <w:rPr>
          <w:lang w:eastAsia="zh-CN"/>
        </w:rPr>
        <w:t xml:space="preserve">, </w:t>
      </w:r>
      <w:r w:rsidRPr="006A619C">
        <w:rPr>
          <w:lang w:eastAsia="zh-CN"/>
        </w:rPr>
        <w:t>FL Summary #1 for maintenance on NR DL and UL carrier phase positioning</w:t>
      </w:r>
      <w:r>
        <w:rPr>
          <w:lang w:eastAsia="zh-CN"/>
        </w:rPr>
        <w:t xml:space="preserve">, </w:t>
      </w:r>
      <w:r w:rsidRPr="006A619C">
        <w:rPr>
          <w:lang w:eastAsia="zh-CN"/>
        </w:rPr>
        <w:t>Moderator (CATT)</w:t>
      </w:r>
      <w:r>
        <w:rPr>
          <w:lang w:eastAsia="zh-CN"/>
        </w:rPr>
        <w:t>.</w:t>
      </w:r>
    </w:p>
    <w:sectPr w:rsidR="006A619C" w:rsidSect="007C613F">
      <w:footerReference w:type="default" r:id="rId12"/>
      <w:footnotePr>
        <w:numRestart w:val="eachSect"/>
      </w:footnotePr>
      <w:pgSz w:w="11907" w:h="16840"/>
      <w:pgMar w:top="1440" w:right="1440" w:bottom="1440" w:left="1440"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8147C0" w14:textId="77777777" w:rsidR="00221E82" w:rsidRDefault="00221E82">
      <w:pPr>
        <w:spacing w:after="0" w:line="240" w:lineRule="auto"/>
      </w:pPr>
      <w:r>
        <w:separator/>
      </w:r>
    </w:p>
  </w:endnote>
  <w:endnote w:type="continuationSeparator" w:id="0">
    <w:p w14:paraId="476DFF10" w14:textId="77777777" w:rsidR="00221E82" w:rsidRDefault="00221E8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Sylfaen"/>
    <w:panose1 w:val="020B06040202020202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99591332"/>
      <w:docPartObj>
        <w:docPartGallery w:val="AutoText"/>
      </w:docPartObj>
    </w:sdtPr>
    <w:sdtContent>
      <w:p w14:paraId="30716B05" w14:textId="77777777" w:rsidR="00DA0981" w:rsidRDefault="00272DE3">
        <w:pPr>
          <w:pStyle w:val="Footer"/>
          <w:jc w:val="center"/>
        </w:pPr>
        <w:r>
          <w:fldChar w:fldCharType="begin"/>
        </w:r>
        <w:r>
          <w:instrText xml:space="preserve"> PAGE   \* MERGEFORMAT </w:instrText>
        </w:r>
        <w:r>
          <w:fldChar w:fldCharType="separate"/>
        </w:r>
        <w:r>
          <w:t>4</w:t>
        </w:r>
        <w:r>
          <w:fldChar w:fldCharType="end"/>
        </w:r>
      </w:p>
    </w:sdtContent>
  </w:sdt>
  <w:p w14:paraId="0A236122" w14:textId="77777777" w:rsidR="00DA0981" w:rsidRDefault="00DA098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3F29FA" w14:textId="77777777" w:rsidR="00221E82" w:rsidRDefault="00221E82">
      <w:pPr>
        <w:spacing w:after="0" w:line="240" w:lineRule="auto"/>
      </w:pPr>
      <w:r>
        <w:separator/>
      </w:r>
    </w:p>
  </w:footnote>
  <w:footnote w:type="continuationSeparator" w:id="0">
    <w:p w14:paraId="43F03FAC" w14:textId="77777777" w:rsidR="00221E82" w:rsidRDefault="00221E8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D30F68"/>
    <w:multiLevelType w:val="multilevel"/>
    <w:tmpl w:val="B5FCFD8E"/>
    <w:lvl w:ilvl="0">
      <w:start w:val="1"/>
      <w:numFmt w:val="decimal"/>
      <w:pStyle w:val="proposal"/>
      <w:lvlText w:val="Proposal %1:"/>
      <w:lvlJc w:val="left"/>
      <w:pPr>
        <w:ind w:left="0" w:firstLine="0"/>
      </w:pPr>
      <w:rPr>
        <w:rFonts w:ascii="Times New Roman" w:hAnsi="Times New Roman" w:hint="default"/>
        <w:b/>
        <w:bCs/>
        <w:i w:val="0"/>
        <w:sz w:val="22"/>
      </w:rPr>
    </w:lvl>
    <w:lvl w:ilvl="1">
      <w:start w:val="1"/>
      <w:numFmt w:val="decimalZero"/>
      <w:isLgl/>
      <w:lvlText w:val="Section %1.%2"/>
      <w:lvlJc w:val="left"/>
      <w:pPr>
        <w:ind w:left="0" w:firstLine="0"/>
      </w:pPr>
      <w:rPr>
        <w:rFonts w:hint="default"/>
      </w:rPr>
    </w:lvl>
    <w:lvl w:ilvl="2">
      <w:start w:val="1"/>
      <w:numFmt w:val="lowerLetter"/>
      <w:lvlText w:val="(%3)"/>
      <w:lvlJc w:val="left"/>
      <w:pPr>
        <w:ind w:left="720" w:hanging="432"/>
      </w:pPr>
      <w:rPr>
        <w:rFonts w:hint="default"/>
      </w:rPr>
    </w:lvl>
    <w:lvl w:ilvl="3">
      <w:start w:val="1"/>
      <w:numFmt w:val="lowerRoman"/>
      <w:lvlText w:val="(%4)"/>
      <w:lvlJc w:val="right"/>
      <w:pPr>
        <w:ind w:left="864" w:hanging="144"/>
      </w:pPr>
      <w:rPr>
        <w:rFonts w:hint="default"/>
      </w:rPr>
    </w:lvl>
    <w:lvl w:ilvl="4">
      <w:start w:val="1"/>
      <w:numFmt w:val="decimal"/>
      <w:lvlText w:val="%5)"/>
      <w:lvlJc w:val="left"/>
      <w:pPr>
        <w:ind w:left="1008" w:hanging="432"/>
      </w:pPr>
      <w:rPr>
        <w:rFonts w:hint="default"/>
      </w:rPr>
    </w:lvl>
    <w:lvl w:ilvl="5">
      <w:start w:val="1"/>
      <w:numFmt w:val="lowerLetter"/>
      <w:lvlText w:val="%6)"/>
      <w:lvlJc w:val="left"/>
      <w:pPr>
        <w:ind w:left="1152" w:hanging="432"/>
      </w:pPr>
      <w:rPr>
        <w:rFonts w:hint="default"/>
      </w:rPr>
    </w:lvl>
    <w:lvl w:ilvl="6">
      <w:start w:val="1"/>
      <w:numFmt w:val="lowerRoman"/>
      <w:lvlText w:val="%7)"/>
      <w:lvlJc w:val="right"/>
      <w:pPr>
        <w:ind w:left="1296" w:hanging="288"/>
      </w:pPr>
      <w:rPr>
        <w:rFonts w:hint="default"/>
      </w:rPr>
    </w:lvl>
    <w:lvl w:ilvl="7">
      <w:start w:val="1"/>
      <w:numFmt w:val="lowerLetter"/>
      <w:lvlText w:val="%8."/>
      <w:lvlJc w:val="left"/>
      <w:pPr>
        <w:ind w:left="1440" w:hanging="432"/>
      </w:pPr>
      <w:rPr>
        <w:rFonts w:hint="default"/>
      </w:rPr>
    </w:lvl>
    <w:lvl w:ilvl="8">
      <w:start w:val="1"/>
      <w:numFmt w:val="lowerRoman"/>
      <w:lvlText w:val="%9."/>
      <w:lvlJc w:val="right"/>
      <w:pPr>
        <w:ind w:left="1584" w:hanging="144"/>
      </w:pPr>
      <w:rPr>
        <w:rFonts w:hint="default"/>
      </w:rPr>
    </w:lvl>
  </w:abstractNum>
  <w:abstractNum w:abstractNumId="1"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 w15:restartNumberingAfterBreak="0">
    <w:nsid w:val="3BCF3A6A"/>
    <w:multiLevelType w:val="multilevel"/>
    <w:tmpl w:val="3BCF3A6A"/>
    <w:lvl w:ilvl="0">
      <w:start w:val="1"/>
      <w:numFmt w:val="bullet"/>
      <w:lvlText w:val="•"/>
      <w:lvlJc w:val="left"/>
      <w:pPr>
        <w:ind w:left="720" w:hanging="360"/>
      </w:pPr>
      <w:rPr>
        <w:rFonts w:ascii="Times New Roman" w:hAnsi="Times New Roman" w:hint="default"/>
      </w:rPr>
    </w:lvl>
    <w:lvl w:ilvl="1">
      <w:start w:val="1"/>
      <w:numFmt w:val="decimal"/>
      <w:lvlText w:val="%2."/>
      <w:lvlJc w:val="left"/>
      <w:pPr>
        <w:ind w:left="1440" w:hanging="360"/>
      </w:pPr>
      <w:rPr>
        <w:rFonts w:hint="default"/>
      </w:rPr>
    </w:lvl>
    <w:lvl w:ilvl="2">
      <w:start w:val="1"/>
      <w:numFmt w:val="lowerLetter"/>
      <w:lvlText w:val="%3."/>
      <w:lvlJc w:val="left"/>
      <w:pPr>
        <w:ind w:left="2160" w:hanging="360"/>
      </w:pPr>
      <w:rPr>
        <w:rFont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3C246104"/>
    <w:multiLevelType w:val="multilevel"/>
    <w:tmpl w:val="3C246104"/>
    <w:lvl w:ilvl="0">
      <w:start w:val="1"/>
      <w:numFmt w:val="decimal"/>
      <w:lvlText w:val="[%1]"/>
      <w:lvlJc w:val="left"/>
      <w:pPr>
        <w:ind w:left="420" w:hanging="42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400007DE"/>
    <w:multiLevelType w:val="multilevel"/>
    <w:tmpl w:val="0248D51E"/>
    <w:lvl w:ilvl="0">
      <w:start w:val="1"/>
      <w:numFmt w:val="bullet"/>
      <w:lvlText w:val=""/>
      <w:lvlJc w:val="left"/>
      <w:pPr>
        <w:ind w:left="420" w:hanging="420"/>
      </w:pPr>
      <w:rPr>
        <w:rFonts w:ascii="Wingdings" w:hAnsi="Wingdings" w:hint="default"/>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40CB7897"/>
    <w:multiLevelType w:val="hybridMultilevel"/>
    <w:tmpl w:val="92EE17AA"/>
    <w:lvl w:ilvl="0" w:tplc="D40ECF90">
      <w:start w:val="1"/>
      <w:numFmt w:val="bullet"/>
      <w:lvlText w:val=""/>
      <w:lvlJc w:val="left"/>
      <w:pPr>
        <w:ind w:left="720" w:hanging="360"/>
      </w:pPr>
      <w:rPr>
        <w:rFonts w:ascii="Symbol" w:hAnsi="Symbol" w:hint="default"/>
      </w:rPr>
    </w:lvl>
    <w:lvl w:ilvl="1" w:tplc="1B4A517A">
      <w:start w:val="1"/>
      <w:numFmt w:val="bullet"/>
      <w:pStyle w:val="ListParagraph"/>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4B34F0D"/>
    <w:multiLevelType w:val="multilevel"/>
    <w:tmpl w:val="44B34F0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4541153A"/>
    <w:multiLevelType w:val="multilevel"/>
    <w:tmpl w:val="4541153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4DE34CEF"/>
    <w:multiLevelType w:val="multilevel"/>
    <w:tmpl w:val="AA7280A4"/>
    <w:lvl w:ilvl="0">
      <w:start w:val="1"/>
      <w:numFmt w:val="decimal"/>
      <w:pStyle w:val="Observation"/>
      <w:lvlText w:val="Observation %1:"/>
      <w:lvlJc w:val="left"/>
      <w:pPr>
        <w:ind w:left="0" w:firstLine="0"/>
      </w:pPr>
      <w:rPr>
        <w:rFonts w:ascii="Times New Roman" w:hAnsi="Times New Roman" w:hint="default"/>
        <w:b/>
        <w:bCs/>
        <w:i w:val="0"/>
        <w:sz w:val="22"/>
      </w:rPr>
    </w:lvl>
    <w:lvl w:ilvl="1">
      <w:start w:val="1"/>
      <w:numFmt w:val="decimalZero"/>
      <w:isLgl/>
      <w:lvlText w:val="Section %1.%2"/>
      <w:lvlJc w:val="left"/>
      <w:pPr>
        <w:ind w:left="0" w:firstLine="0"/>
      </w:pPr>
      <w:rPr>
        <w:rFonts w:hint="default"/>
      </w:rPr>
    </w:lvl>
    <w:lvl w:ilvl="2">
      <w:start w:val="1"/>
      <w:numFmt w:val="lowerLetter"/>
      <w:lvlText w:val="(%3)"/>
      <w:lvlJc w:val="left"/>
      <w:pPr>
        <w:ind w:left="720" w:hanging="432"/>
      </w:pPr>
      <w:rPr>
        <w:rFonts w:hint="default"/>
      </w:rPr>
    </w:lvl>
    <w:lvl w:ilvl="3">
      <w:start w:val="1"/>
      <w:numFmt w:val="lowerRoman"/>
      <w:lvlText w:val="(%4)"/>
      <w:lvlJc w:val="right"/>
      <w:pPr>
        <w:ind w:left="864" w:hanging="144"/>
      </w:pPr>
      <w:rPr>
        <w:rFonts w:hint="default"/>
      </w:rPr>
    </w:lvl>
    <w:lvl w:ilvl="4">
      <w:start w:val="1"/>
      <w:numFmt w:val="decimal"/>
      <w:lvlText w:val="%5)"/>
      <w:lvlJc w:val="left"/>
      <w:pPr>
        <w:ind w:left="1008" w:hanging="432"/>
      </w:pPr>
      <w:rPr>
        <w:rFonts w:hint="default"/>
      </w:rPr>
    </w:lvl>
    <w:lvl w:ilvl="5">
      <w:start w:val="1"/>
      <w:numFmt w:val="lowerLetter"/>
      <w:lvlText w:val="%6)"/>
      <w:lvlJc w:val="left"/>
      <w:pPr>
        <w:ind w:left="1152" w:hanging="432"/>
      </w:pPr>
      <w:rPr>
        <w:rFonts w:hint="default"/>
      </w:rPr>
    </w:lvl>
    <w:lvl w:ilvl="6">
      <w:start w:val="1"/>
      <w:numFmt w:val="lowerRoman"/>
      <w:lvlText w:val="%7)"/>
      <w:lvlJc w:val="right"/>
      <w:pPr>
        <w:ind w:left="1296" w:hanging="288"/>
      </w:pPr>
      <w:rPr>
        <w:rFonts w:hint="default"/>
      </w:rPr>
    </w:lvl>
    <w:lvl w:ilvl="7">
      <w:start w:val="1"/>
      <w:numFmt w:val="lowerLetter"/>
      <w:lvlText w:val="%8."/>
      <w:lvlJc w:val="left"/>
      <w:pPr>
        <w:ind w:left="1440" w:hanging="432"/>
      </w:pPr>
      <w:rPr>
        <w:rFonts w:hint="default"/>
      </w:rPr>
    </w:lvl>
    <w:lvl w:ilvl="8">
      <w:start w:val="1"/>
      <w:numFmt w:val="lowerRoman"/>
      <w:lvlText w:val="%9."/>
      <w:lvlJc w:val="right"/>
      <w:pPr>
        <w:ind w:left="1584" w:hanging="144"/>
      </w:pPr>
      <w:rPr>
        <w:rFonts w:hint="default"/>
      </w:rPr>
    </w:lvl>
  </w:abstractNum>
  <w:abstractNum w:abstractNumId="9" w15:restartNumberingAfterBreak="0">
    <w:nsid w:val="51E90F97"/>
    <w:multiLevelType w:val="multilevel"/>
    <w:tmpl w:val="51E90F9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53F947C2"/>
    <w:multiLevelType w:val="multilevel"/>
    <w:tmpl w:val="53F947C2"/>
    <w:lvl w:ilvl="0">
      <w:start w:val="1"/>
      <w:numFmt w:val="bullet"/>
      <w:lvlText w:val="•"/>
      <w:lvlJc w:val="left"/>
      <w:pPr>
        <w:ind w:left="720" w:hanging="360"/>
      </w:pPr>
      <w:rPr>
        <w:rFonts w:ascii="Times New Roman" w:hAnsi="Times New Roman" w:hint="default"/>
      </w:rPr>
    </w:lvl>
    <w:lvl w:ilvl="1">
      <w:start w:val="1"/>
      <w:numFmt w:val="decimal"/>
      <w:lvlText w:val="%2."/>
      <w:lvlJc w:val="left"/>
      <w:pPr>
        <w:ind w:left="1440" w:hanging="360"/>
      </w:pPr>
      <w:rPr>
        <w:rFonts w:hint="default"/>
      </w:rPr>
    </w:lvl>
    <w:lvl w:ilvl="2">
      <w:start w:val="1"/>
      <w:numFmt w:val="lowerLetter"/>
      <w:lvlText w:val="%3."/>
      <w:lvlJc w:val="left"/>
      <w:pPr>
        <w:ind w:left="2160" w:hanging="360"/>
      </w:pPr>
      <w:rPr>
        <w:rFonts w:hint="default"/>
      </w:rPr>
    </w:lvl>
    <w:lvl w:ilvl="3">
      <w:start w:val="1"/>
      <w:numFmt w:val="lowerRoman"/>
      <w:lvlText w:val="%4."/>
      <w:lvlJc w:val="right"/>
      <w:pPr>
        <w:ind w:left="2880" w:hanging="360"/>
      </w:pPr>
      <w:rPr>
        <w:rFonts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58B73482"/>
    <w:multiLevelType w:val="multilevel"/>
    <w:tmpl w:val="58B73482"/>
    <w:lvl w:ilvl="0">
      <w:start w:val="1"/>
      <w:numFmt w:val="bullet"/>
      <w:lvlText w:val=""/>
      <w:lvlJc w:val="left"/>
      <w:pPr>
        <w:ind w:left="928" w:hanging="360"/>
      </w:pPr>
      <w:rPr>
        <w:rFonts w:ascii="Symbol" w:hAnsi="Symbol"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12" w15:restartNumberingAfterBreak="0">
    <w:nsid w:val="61356C2D"/>
    <w:multiLevelType w:val="multilevel"/>
    <w:tmpl w:val="61356C2D"/>
    <w:lvl w:ilvl="0">
      <w:start w:val="1"/>
      <w:numFmt w:val="bullet"/>
      <w:lvlText w:val=""/>
      <w:lvlJc w:val="left"/>
      <w:pPr>
        <w:ind w:left="720" w:hanging="360"/>
      </w:pPr>
      <w:rPr>
        <w:rFonts w:ascii="Wingdings" w:hAnsi="Wingdings" w:hint="default"/>
      </w:rPr>
    </w:lvl>
    <w:lvl w:ilvl="1">
      <w:start w:val="1"/>
      <w:numFmt w:val="decimal"/>
      <w:lvlText w:val="%2."/>
      <w:lvlJc w:val="left"/>
      <w:pPr>
        <w:ind w:left="1440" w:hanging="360"/>
      </w:pPr>
      <w:rPr>
        <w:rFonts w:hint="default"/>
      </w:rPr>
    </w:lvl>
    <w:lvl w:ilvl="2">
      <w:start w:val="1"/>
      <w:numFmt w:val="lowerLetter"/>
      <w:lvlText w:val="%3."/>
      <w:lvlJc w:val="left"/>
      <w:pPr>
        <w:ind w:left="2160" w:hanging="360"/>
      </w:pPr>
      <w:rPr>
        <w:rFont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66DA14C9"/>
    <w:multiLevelType w:val="hybridMultilevel"/>
    <w:tmpl w:val="1F9C20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84A39D4"/>
    <w:multiLevelType w:val="hybridMultilevel"/>
    <w:tmpl w:val="8238232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68B4036A"/>
    <w:multiLevelType w:val="multilevel"/>
    <w:tmpl w:val="68B4036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6B210EAB"/>
    <w:multiLevelType w:val="multilevel"/>
    <w:tmpl w:val="361E8ECC"/>
    <w:styleLink w:val="CurrentList1"/>
    <w:lvl w:ilvl="0">
      <w:start w:val="1"/>
      <w:numFmt w:val="decimal"/>
      <w:lvlText w:val="Proposal %1:"/>
      <w:lvlJc w:val="left"/>
      <w:pPr>
        <w:ind w:left="0" w:firstLine="0"/>
      </w:pPr>
      <w:rPr>
        <w:rFonts w:ascii="Times New Roman" w:hAnsi="Times New Roman" w:hint="default"/>
        <w:b w:val="0"/>
        <w:i w:val="0"/>
        <w:sz w:val="22"/>
      </w:rPr>
    </w:lvl>
    <w:lvl w:ilvl="1">
      <w:start w:val="1"/>
      <w:numFmt w:val="decimalZero"/>
      <w:isLgl/>
      <w:lvlText w:val="Section %1.%2"/>
      <w:lvlJc w:val="left"/>
      <w:pPr>
        <w:ind w:left="0" w:firstLine="0"/>
      </w:pPr>
      <w:rPr>
        <w:rFonts w:hint="default"/>
      </w:rPr>
    </w:lvl>
    <w:lvl w:ilvl="2">
      <w:start w:val="1"/>
      <w:numFmt w:val="lowerLetter"/>
      <w:lvlText w:val="(%3)"/>
      <w:lvlJc w:val="left"/>
      <w:pPr>
        <w:ind w:left="720" w:hanging="432"/>
      </w:pPr>
      <w:rPr>
        <w:rFonts w:hint="default"/>
      </w:rPr>
    </w:lvl>
    <w:lvl w:ilvl="3">
      <w:start w:val="1"/>
      <w:numFmt w:val="lowerRoman"/>
      <w:lvlText w:val="(%4)"/>
      <w:lvlJc w:val="right"/>
      <w:pPr>
        <w:ind w:left="864" w:hanging="144"/>
      </w:pPr>
      <w:rPr>
        <w:rFonts w:hint="default"/>
      </w:rPr>
    </w:lvl>
    <w:lvl w:ilvl="4">
      <w:start w:val="1"/>
      <w:numFmt w:val="decimal"/>
      <w:lvlText w:val="%5)"/>
      <w:lvlJc w:val="left"/>
      <w:pPr>
        <w:ind w:left="1008" w:hanging="432"/>
      </w:pPr>
      <w:rPr>
        <w:rFonts w:hint="default"/>
      </w:rPr>
    </w:lvl>
    <w:lvl w:ilvl="5">
      <w:start w:val="1"/>
      <w:numFmt w:val="lowerLetter"/>
      <w:lvlText w:val="%6)"/>
      <w:lvlJc w:val="left"/>
      <w:pPr>
        <w:ind w:left="1152" w:hanging="432"/>
      </w:pPr>
      <w:rPr>
        <w:rFonts w:hint="default"/>
      </w:rPr>
    </w:lvl>
    <w:lvl w:ilvl="6">
      <w:start w:val="1"/>
      <w:numFmt w:val="lowerRoman"/>
      <w:lvlText w:val="%7)"/>
      <w:lvlJc w:val="right"/>
      <w:pPr>
        <w:ind w:left="1296" w:hanging="288"/>
      </w:pPr>
      <w:rPr>
        <w:rFonts w:hint="default"/>
      </w:rPr>
    </w:lvl>
    <w:lvl w:ilvl="7">
      <w:start w:val="1"/>
      <w:numFmt w:val="lowerLetter"/>
      <w:lvlText w:val="%8."/>
      <w:lvlJc w:val="left"/>
      <w:pPr>
        <w:ind w:left="1440" w:hanging="432"/>
      </w:pPr>
      <w:rPr>
        <w:rFonts w:hint="default"/>
      </w:rPr>
    </w:lvl>
    <w:lvl w:ilvl="8">
      <w:start w:val="1"/>
      <w:numFmt w:val="lowerRoman"/>
      <w:lvlText w:val="%9."/>
      <w:lvlJc w:val="right"/>
      <w:pPr>
        <w:ind w:left="1584" w:hanging="144"/>
      </w:pPr>
      <w:rPr>
        <w:rFonts w:hint="default"/>
      </w:rPr>
    </w:lvl>
  </w:abstractNum>
  <w:abstractNum w:abstractNumId="17" w15:restartNumberingAfterBreak="0">
    <w:nsid w:val="6E410A68"/>
    <w:multiLevelType w:val="multilevel"/>
    <w:tmpl w:val="6E410A68"/>
    <w:lvl w:ilvl="0">
      <w:start w:val="1"/>
      <w:numFmt w:val="bullet"/>
      <w:lvlText w:val="•"/>
      <w:lvlJc w:val="left"/>
      <w:pPr>
        <w:ind w:left="720" w:hanging="360"/>
      </w:pPr>
      <w:rPr>
        <w:rFonts w:ascii="Times New Roman" w:hAnsi="Times New Roman" w:hint="default"/>
      </w:rPr>
    </w:lvl>
    <w:lvl w:ilvl="1">
      <w:start w:val="1"/>
      <w:numFmt w:val="decimal"/>
      <w:lvlText w:val="%2."/>
      <w:lvlJc w:val="left"/>
      <w:pPr>
        <w:ind w:left="1440" w:hanging="360"/>
      </w:pPr>
      <w:rPr>
        <w:rFonts w:hint="default"/>
      </w:rPr>
    </w:lvl>
    <w:lvl w:ilvl="2">
      <w:start w:val="1"/>
      <w:numFmt w:val="lowerLetter"/>
      <w:lvlText w:val="%3."/>
      <w:lvlJc w:val="left"/>
      <w:pPr>
        <w:ind w:left="2160" w:hanging="360"/>
      </w:pPr>
      <w:rPr>
        <w:rFont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72C71936"/>
    <w:multiLevelType w:val="multilevel"/>
    <w:tmpl w:val="C2AE2854"/>
    <w:lvl w:ilvl="0">
      <w:start w:val="1"/>
      <w:numFmt w:val="decimal"/>
      <w:pStyle w:val="Heading1"/>
      <w:lvlText w:val="%1"/>
      <w:lvlJc w:val="left"/>
      <w:pPr>
        <w:tabs>
          <w:tab w:val="left" w:pos="432"/>
        </w:tabs>
        <w:ind w:left="432" w:hanging="432"/>
      </w:pPr>
      <w:rPr>
        <w:rFonts w:hint="default"/>
        <w:u w:val="none"/>
      </w:rPr>
    </w:lvl>
    <w:lvl w:ilvl="1">
      <w:start w:val="1"/>
      <w:numFmt w:val="decimal"/>
      <w:pStyle w:val="Heading2"/>
      <w:lvlText w:val="%1.%2"/>
      <w:lvlJc w:val="left"/>
      <w:pPr>
        <w:tabs>
          <w:tab w:val="left" w:pos="576"/>
        </w:tabs>
        <w:ind w:left="576" w:hanging="576"/>
      </w:pPr>
      <w:rPr>
        <w:rFonts w:hint="default"/>
        <w:color w:val="000000"/>
        <w:u w:val="none"/>
      </w:rPr>
    </w:lvl>
    <w:lvl w:ilvl="2">
      <w:start w:val="1"/>
      <w:numFmt w:val="decimal"/>
      <w:pStyle w:val="Heading3"/>
      <w:lvlText w:val="%1.%2.%3"/>
      <w:lvlJc w:val="left"/>
      <w:pPr>
        <w:tabs>
          <w:tab w:val="left" w:pos="1146"/>
        </w:tabs>
        <w:ind w:left="1146" w:hanging="720"/>
      </w:pPr>
      <w:rPr>
        <w:rFonts w:hint="default"/>
        <w:u w:val="none"/>
      </w:rPr>
    </w:lvl>
    <w:lvl w:ilvl="3">
      <w:start w:val="1"/>
      <w:numFmt w:val="decimal"/>
      <w:pStyle w:val="Heading4"/>
      <w:lvlText w:val="%1.%2.%3.%4"/>
      <w:lvlJc w:val="left"/>
      <w:pPr>
        <w:tabs>
          <w:tab w:val="left" w:pos="864"/>
        </w:tabs>
        <w:ind w:left="864" w:hanging="864"/>
      </w:pPr>
      <w:rPr>
        <w:rFonts w:hint="default"/>
        <w:u w:val="none"/>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9" w15:restartNumberingAfterBreak="0">
    <w:nsid w:val="78547D1C"/>
    <w:multiLevelType w:val="multilevel"/>
    <w:tmpl w:val="78547D1C"/>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7A027E83"/>
    <w:multiLevelType w:val="multilevel"/>
    <w:tmpl w:val="5406F79C"/>
    <w:styleLink w:val="CurrentList2"/>
    <w:lvl w:ilvl="0">
      <w:start w:val="1"/>
      <w:numFmt w:val="decimal"/>
      <w:lvlText w:val="Proposal %1:"/>
      <w:lvlJc w:val="left"/>
      <w:pPr>
        <w:ind w:left="0" w:firstLine="0"/>
      </w:pPr>
      <w:rPr>
        <w:rFonts w:ascii="Times New Roman" w:hAnsi="Times New Roman" w:hint="default"/>
        <w:b/>
        <w:bCs/>
        <w:i w:val="0"/>
        <w:sz w:val="22"/>
      </w:rPr>
    </w:lvl>
    <w:lvl w:ilvl="1">
      <w:start w:val="1"/>
      <w:numFmt w:val="decimalZero"/>
      <w:isLgl/>
      <w:lvlText w:val="Section %1.%2"/>
      <w:lvlJc w:val="left"/>
      <w:pPr>
        <w:ind w:left="0" w:firstLine="0"/>
      </w:pPr>
      <w:rPr>
        <w:rFonts w:hint="default"/>
      </w:rPr>
    </w:lvl>
    <w:lvl w:ilvl="2">
      <w:start w:val="1"/>
      <w:numFmt w:val="lowerLetter"/>
      <w:lvlText w:val="(%3)"/>
      <w:lvlJc w:val="left"/>
      <w:pPr>
        <w:ind w:left="720" w:hanging="432"/>
      </w:pPr>
      <w:rPr>
        <w:rFonts w:hint="default"/>
      </w:rPr>
    </w:lvl>
    <w:lvl w:ilvl="3">
      <w:start w:val="1"/>
      <w:numFmt w:val="lowerRoman"/>
      <w:lvlText w:val="(%4)"/>
      <w:lvlJc w:val="right"/>
      <w:pPr>
        <w:ind w:left="864" w:hanging="144"/>
      </w:pPr>
      <w:rPr>
        <w:rFonts w:hint="default"/>
      </w:rPr>
    </w:lvl>
    <w:lvl w:ilvl="4">
      <w:start w:val="1"/>
      <w:numFmt w:val="decimal"/>
      <w:lvlText w:val="%5)"/>
      <w:lvlJc w:val="left"/>
      <w:pPr>
        <w:ind w:left="1008" w:hanging="432"/>
      </w:pPr>
      <w:rPr>
        <w:rFonts w:hint="default"/>
      </w:rPr>
    </w:lvl>
    <w:lvl w:ilvl="5">
      <w:start w:val="1"/>
      <w:numFmt w:val="lowerLetter"/>
      <w:lvlText w:val="%6)"/>
      <w:lvlJc w:val="left"/>
      <w:pPr>
        <w:ind w:left="1152" w:hanging="432"/>
      </w:pPr>
      <w:rPr>
        <w:rFonts w:hint="default"/>
      </w:rPr>
    </w:lvl>
    <w:lvl w:ilvl="6">
      <w:start w:val="1"/>
      <w:numFmt w:val="lowerRoman"/>
      <w:lvlText w:val="%7)"/>
      <w:lvlJc w:val="right"/>
      <w:pPr>
        <w:ind w:left="1296" w:hanging="288"/>
      </w:pPr>
      <w:rPr>
        <w:rFonts w:hint="default"/>
      </w:rPr>
    </w:lvl>
    <w:lvl w:ilvl="7">
      <w:start w:val="1"/>
      <w:numFmt w:val="lowerLetter"/>
      <w:lvlText w:val="%8."/>
      <w:lvlJc w:val="left"/>
      <w:pPr>
        <w:ind w:left="1440" w:hanging="432"/>
      </w:pPr>
      <w:rPr>
        <w:rFonts w:hint="default"/>
      </w:rPr>
    </w:lvl>
    <w:lvl w:ilvl="8">
      <w:start w:val="1"/>
      <w:numFmt w:val="lowerRoman"/>
      <w:lvlText w:val="%9."/>
      <w:lvlJc w:val="right"/>
      <w:pPr>
        <w:ind w:left="1584" w:hanging="144"/>
      </w:pPr>
      <w:rPr>
        <w:rFonts w:hint="default"/>
      </w:rPr>
    </w:lvl>
  </w:abstractNum>
  <w:abstractNum w:abstractNumId="21" w15:restartNumberingAfterBreak="0">
    <w:nsid w:val="7CB73D10"/>
    <w:multiLevelType w:val="multilevel"/>
    <w:tmpl w:val="7CB73D10"/>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2136681302">
    <w:abstractNumId w:val="18"/>
  </w:num>
  <w:num w:numId="2" w16cid:durableId="108135824">
    <w:abstractNumId w:val="4"/>
  </w:num>
  <w:num w:numId="3" w16cid:durableId="209998030">
    <w:abstractNumId w:val="12"/>
  </w:num>
  <w:num w:numId="4" w16cid:durableId="592276320">
    <w:abstractNumId w:val="17"/>
  </w:num>
  <w:num w:numId="5" w16cid:durableId="2113357232">
    <w:abstractNumId w:val="2"/>
  </w:num>
  <w:num w:numId="6" w16cid:durableId="1814056036">
    <w:abstractNumId w:val="10"/>
  </w:num>
  <w:num w:numId="7" w16cid:durableId="377432883">
    <w:abstractNumId w:val="9"/>
  </w:num>
  <w:num w:numId="8" w16cid:durableId="1039934633">
    <w:abstractNumId w:val="7"/>
  </w:num>
  <w:num w:numId="9" w16cid:durableId="1020277311">
    <w:abstractNumId w:val="19"/>
  </w:num>
  <w:num w:numId="10" w16cid:durableId="495345200">
    <w:abstractNumId w:val="15"/>
  </w:num>
  <w:num w:numId="11" w16cid:durableId="1480460257">
    <w:abstractNumId w:val="3"/>
  </w:num>
  <w:num w:numId="12" w16cid:durableId="1067924762">
    <w:abstractNumId w:val="5"/>
  </w:num>
  <w:num w:numId="13" w16cid:durableId="1757704759">
    <w:abstractNumId w:val="0"/>
  </w:num>
  <w:num w:numId="14" w16cid:durableId="1513497419">
    <w:abstractNumId w:val="16"/>
  </w:num>
  <w:num w:numId="15" w16cid:durableId="1136681177">
    <w:abstractNumId w:val="20"/>
  </w:num>
  <w:num w:numId="16" w16cid:durableId="1290866620">
    <w:abstractNumId w:val="8"/>
  </w:num>
  <w:num w:numId="17" w16cid:durableId="927619265">
    <w:abstractNumId w:val="1"/>
  </w:num>
  <w:num w:numId="18" w16cid:durableId="1436904369">
    <w:abstractNumId w:val="11"/>
  </w:num>
  <w:num w:numId="19" w16cid:durableId="142624658">
    <w:abstractNumId w:val="21"/>
  </w:num>
  <w:num w:numId="20" w16cid:durableId="686949608">
    <w:abstractNumId w:val="14"/>
  </w:num>
  <w:num w:numId="21" w16cid:durableId="239679445">
    <w:abstractNumId w:val="13"/>
  </w:num>
  <w:num w:numId="22" w16cid:durableId="349913180">
    <w:abstractNumId w:val="6"/>
  </w:num>
  <w:num w:numId="23" w16cid:durableId="7466580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14"/>
  <w:bordersDoNotSurroundHeader/>
  <w:bordersDoNotSurroundFooter/>
  <w:proofState w:spelling="clean" w:grammar="clean"/>
  <w:defaultTabStop w:val="420"/>
  <w:drawingGridHorizontalSpacing w:val="100"/>
  <w:drawingGridVerticalSpacing w:val="156"/>
  <w:displayHorizontalDrawingGridEvery w:val="0"/>
  <w:displayVerticalDrawingGridEvery w:val="2"/>
  <w:characterSpacingControl w:val="compressPunctuation"/>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613F"/>
    <w:rsid w:val="00000BD7"/>
    <w:rsid w:val="00001291"/>
    <w:rsid w:val="00001698"/>
    <w:rsid w:val="0000283E"/>
    <w:rsid w:val="00002AF8"/>
    <w:rsid w:val="000049B1"/>
    <w:rsid w:val="00004B4A"/>
    <w:rsid w:val="00005055"/>
    <w:rsid w:val="0000532F"/>
    <w:rsid w:val="00005510"/>
    <w:rsid w:val="0000585F"/>
    <w:rsid w:val="0000664B"/>
    <w:rsid w:val="000066AC"/>
    <w:rsid w:val="000068DA"/>
    <w:rsid w:val="0000695D"/>
    <w:rsid w:val="00007783"/>
    <w:rsid w:val="0000788B"/>
    <w:rsid w:val="0001015F"/>
    <w:rsid w:val="00010B9A"/>
    <w:rsid w:val="00010FCF"/>
    <w:rsid w:val="0001144F"/>
    <w:rsid w:val="0001310A"/>
    <w:rsid w:val="0001335E"/>
    <w:rsid w:val="000134D3"/>
    <w:rsid w:val="000134EA"/>
    <w:rsid w:val="00013C34"/>
    <w:rsid w:val="000142FF"/>
    <w:rsid w:val="0001497A"/>
    <w:rsid w:val="0001521F"/>
    <w:rsid w:val="000160F7"/>
    <w:rsid w:val="00016143"/>
    <w:rsid w:val="00016D31"/>
    <w:rsid w:val="00016D9E"/>
    <w:rsid w:val="00017375"/>
    <w:rsid w:val="000178B7"/>
    <w:rsid w:val="000201C7"/>
    <w:rsid w:val="0002199F"/>
    <w:rsid w:val="000235AB"/>
    <w:rsid w:val="00023757"/>
    <w:rsid w:val="00023B66"/>
    <w:rsid w:val="00024FC1"/>
    <w:rsid w:val="00025688"/>
    <w:rsid w:val="000256CD"/>
    <w:rsid w:val="000257C7"/>
    <w:rsid w:val="0002624C"/>
    <w:rsid w:val="0002781C"/>
    <w:rsid w:val="000308CD"/>
    <w:rsid w:val="000309D5"/>
    <w:rsid w:val="00030CE4"/>
    <w:rsid w:val="00030D2D"/>
    <w:rsid w:val="00031BB2"/>
    <w:rsid w:val="00031F4A"/>
    <w:rsid w:val="0003209A"/>
    <w:rsid w:val="000328AD"/>
    <w:rsid w:val="000335DC"/>
    <w:rsid w:val="0003379A"/>
    <w:rsid w:val="00033BBF"/>
    <w:rsid w:val="000346D6"/>
    <w:rsid w:val="00034DFE"/>
    <w:rsid w:val="000363CC"/>
    <w:rsid w:val="000371E4"/>
    <w:rsid w:val="00037944"/>
    <w:rsid w:val="00040CD4"/>
    <w:rsid w:val="00041630"/>
    <w:rsid w:val="0004178B"/>
    <w:rsid w:val="00042511"/>
    <w:rsid w:val="00044C28"/>
    <w:rsid w:val="00044F34"/>
    <w:rsid w:val="000459FC"/>
    <w:rsid w:val="000462DC"/>
    <w:rsid w:val="000503D5"/>
    <w:rsid w:val="00050E97"/>
    <w:rsid w:val="0005157B"/>
    <w:rsid w:val="00052F5C"/>
    <w:rsid w:val="00053567"/>
    <w:rsid w:val="00053E8E"/>
    <w:rsid w:val="0005451D"/>
    <w:rsid w:val="00054C34"/>
    <w:rsid w:val="00054D46"/>
    <w:rsid w:val="00055963"/>
    <w:rsid w:val="00055967"/>
    <w:rsid w:val="000564BF"/>
    <w:rsid w:val="0005655F"/>
    <w:rsid w:val="0005775C"/>
    <w:rsid w:val="0006018C"/>
    <w:rsid w:val="00060FE3"/>
    <w:rsid w:val="00061483"/>
    <w:rsid w:val="0006280E"/>
    <w:rsid w:val="00062CD8"/>
    <w:rsid w:val="00064870"/>
    <w:rsid w:val="00065415"/>
    <w:rsid w:val="00065D20"/>
    <w:rsid w:val="00065F75"/>
    <w:rsid w:val="00065F76"/>
    <w:rsid w:val="00067448"/>
    <w:rsid w:val="000700D0"/>
    <w:rsid w:val="00070195"/>
    <w:rsid w:val="00070CA9"/>
    <w:rsid w:val="0007125D"/>
    <w:rsid w:val="00071F1A"/>
    <w:rsid w:val="000722A2"/>
    <w:rsid w:val="00072DEC"/>
    <w:rsid w:val="00073A13"/>
    <w:rsid w:val="00073F9A"/>
    <w:rsid w:val="0007426D"/>
    <w:rsid w:val="000742F1"/>
    <w:rsid w:val="00075063"/>
    <w:rsid w:val="00075248"/>
    <w:rsid w:val="0007587D"/>
    <w:rsid w:val="00076356"/>
    <w:rsid w:val="00076663"/>
    <w:rsid w:val="000769FE"/>
    <w:rsid w:val="00076B09"/>
    <w:rsid w:val="00076EB1"/>
    <w:rsid w:val="0007702A"/>
    <w:rsid w:val="00077273"/>
    <w:rsid w:val="00080BD3"/>
    <w:rsid w:val="00080C15"/>
    <w:rsid w:val="00081070"/>
    <w:rsid w:val="00081554"/>
    <w:rsid w:val="00081C11"/>
    <w:rsid w:val="00081CBC"/>
    <w:rsid w:val="00082136"/>
    <w:rsid w:val="0008234B"/>
    <w:rsid w:val="000823EF"/>
    <w:rsid w:val="000826B2"/>
    <w:rsid w:val="00083B89"/>
    <w:rsid w:val="000842FB"/>
    <w:rsid w:val="00084AAE"/>
    <w:rsid w:val="000854D2"/>
    <w:rsid w:val="0008756E"/>
    <w:rsid w:val="0009052F"/>
    <w:rsid w:val="00090809"/>
    <w:rsid w:val="00090B61"/>
    <w:rsid w:val="00090F5F"/>
    <w:rsid w:val="0009138D"/>
    <w:rsid w:val="0009283F"/>
    <w:rsid w:val="00092B72"/>
    <w:rsid w:val="00093417"/>
    <w:rsid w:val="00093796"/>
    <w:rsid w:val="00094102"/>
    <w:rsid w:val="00094284"/>
    <w:rsid w:val="00095015"/>
    <w:rsid w:val="00096D9F"/>
    <w:rsid w:val="00097454"/>
    <w:rsid w:val="000A1AC6"/>
    <w:rsid w:val="000A2857"/>
    <w:rsid w:val="000A290C"/>
    <w:rsid w:val="000A35B5"/>
    <w:rsid w:val="000A37BC"/>
    <w:rsid w:val="000A481A"/>
    <w:rsid w:val="000A49A8"/>
    <w:rsid w:val="000A67F8"/>
    <w:rsid w:val="000B1F19"/>
    <w:rsid w:val="000B2202"/>
    <w:rsid w:val="000B278F"/>
    <w:rsid w:val="000B3530"/>
    <w:rsid w:val="000B35FA"/>
    <w:rsid w:val="000B3AF7"/>
    <w:rsid w:val="000B43E7"/>
    <w:rsid w:val="000B4AA6"/>
    <w:rsid w:val="000B52CC"/>
    <w:rsid w:val="000B556B"/>
    <w:rsid w:val="000B5987"/>
    <w:rsid w:val="000B64C3"/>
    <w:rsid w:val="000B6E48"/>
    <w:rsid w:val="000B6E80"/>
    <w:rsid w:val="000B6F80"/>
    <w:rsid w:val="000B7F99"/>
    <w:rsid w:val="000C0420"/>
    <w:rsid w:val="000C07C0"/>
    <w:rsid w:val="000C2079"/>
    <w:rsid w:val="000C2424"/>
    <w:rsid w:val="000C356D"/>
    <w:rsid w:val="000C369B"/>
    <w:rsid w:val="000C39A4"/>
    <w:rsid w:val="000C3D96"/>
    <w:rsid w:val="000C4942"/>
    <w:rsid w:val="000C49D0"/>
    <w:rsid w:val="000C5EE6"/>
    <w:rsid w:val="000C6B27"/>
    <w:rsid w:val="000C6E48"/>
    <w:rsid w:val="000C798D"/>
    <w:rsid w:val="000C7EB3"/>
    <w:rsid w:val="000D0085"/>
    <w:rsid w:val="000D0E9A"/>
    <w:rsid w:val="000D10AB"/>
    <w:rsid w:val="000D115A"/>
    <w:rsid w:val="000D18DF"/>
    <w:rsid w:val="000D1970"/>
    <w:rsid w:val="000D2422"/>
    <w:rsid w:val="000D2E62"/>
    <w:rsid w:val="000D3CE2"/>
    <w:rsid w:val="000D5118"/>
    <w:rsid w:val="000D5C09"/>
    <w:rsid w:val="000D5D71"/>
    <w:rsid w:val="000D5EE1"/>
    <w:rsid w:val="000D6AD5"/>
    <w:rsid w:val="000D6FAC"/>
    <w:rsid w:val="000D72A8"/>
    <w:rsid w:val="000D7543"/>
    <w:rsid w:val="000D797D"/>
    <w:rsid w:val="000D7B6B"/>
    <w:rsid w:val="000D7BDF"/>
    <w:rsid w:val="000D7DA3"/>
    <w:rsid w:val="000E06D1"/>
    <w:rsid w:val="000E0AEF"/>
    <w:rsid w:val="000E0D21"/>
    <w:rsid w:val="000E0D98"/>
    <w:rsid w:val="000E1949"/>
    <w:rsid w:val="000E1B95"/>
    <w:rsid w:val="000E206E"/>
    <w:rsid w:val="000E25CD"/>
    <w:rsid w:val="000E41FF"/>
    <w:rsid w:val="000E4393"/>
    <w:rsid w:val="000E4836"/>
    <w:rsid w:val="000E4C14"/>
    <w:rsid w:val="000E546F"/>
    <w:rsid w:val="000E55AE"/>
    <w:rsid w:val="000E59CB"/>
    <w:rsid w:val="000E5B16"/>
    <w:rsid w:val="000E5EF4"/>
    <w:rsid w:val="000E61B1"/>
    <w:rsid w:val="000E6A68"/>
    <w:rsid w:val="000E6B80"/>
    <w:rsid w:val="000E6C29"/>
    <w:rsid w:val="000E78AA"/>
    <w:rsid w:val="000F027E"/>
    <w:rsid w:val="000F0A40"/>
    <w:rsid w:val="000F14B9"/>
    <w:rsid w:val="000F256C"/>
    <w:rsid w:val="000F297E"/>
    <w:rsid w:val="000F29F6"/>
    <w:rsid w:val="000F40E2"/>
    <w:rsid w:val="000F485D"/>
    <w:rsid w:val="000F4A54"/>
    <w:rsid w:val="000F4EC3"/>
    <w:rsid w:val="000F526C"/>
    <w:rsid w:val="000F567C"/>
    <w:rsid w:val="000F5755"/>
    <w:rsid w:val="000F57B5"/>
    <w:rsid w:val="000F632A"/>
    <w:rsid w:val="000F73D2"/>
    <w:rsid w:val="000F78F0"/>
    <w:rsid w:val="0010029A"/>
    <w:rsid w:val="00100E5C"/>
    <w:rsid w:val="00101494"/>
    <w:rsid w:val="00101C27"/>
    <w:rsid w:val="00101C5B"/>
    <w:rsid w:val="00103A28"/>
    <w:rsid w:val="0010582B"/>
    <w:rsid w:val="00106F66"/>
    <w:rsid w:val="00107C55"/>
    <w:rsid w:val="00107FF8"/>
    <w:rsid w:val="00110C09"/>
    <w:rsid w:val="001120B3"/>
    <w:rsid w:val="001126EF"/>
    <w:rsid w:val="00112B0B"/>
    <w:rsid w:val="0011368D"/>
    <w:rsid w:val="001148F6"/>
    <w:rsid w:val="00114FA5"/>
    <w:rsid w:val="001155AC"/>
    <w:rsid w:val="00116A2D"/>
    <w:rsid w:val="00116D97"/>
    <w:rsid w:val="0011722B"/>
    <w:rsid w:val="001203B6"/>
    <w:rsid w:val="001208B7"/>
    <w:rsid w:val="00121025"/>
    <w:rsid w:val="0012169C"/>
    <w:rsid w:val="00121FF5"/>
    <w:rsid w:val="00123821"/>
    <w:rsid w:val="00124289"/>
    <w:rsid w:val="00124E13"/>
    <w:rsid w:val="00126CA6"/>
    <w:rsid w:val="001271F4"/>
    <w:rsid w:val="00127B78"/>
    <w:rsid w:val="0013062D"/>
    <w:rsid w:val="001308F6"/>
    <w:rsid w:val="001312F7"/>
    <w:rsid w:val="0013169D"/>
    <w:rsid w:val="00132700"/>
    <w:rsid w:val="0013378D"/>
    <w:rsid w:val="00133D05"/>
    <w:rsid w:val="00136061"/>
    <w:rsid w:val="00136834"/>
    <w:rsid w:val="00136F3D"/>
    <w:rsid w:val="00137982"/>
    <w:rsid w:val="001402F2"/>
    <w:rsid w:val="00140C8D"/>
    <w:rsid w:val="0014152A"/>
    <w:rsid w:val="00143AFE"/>
    <w:rsid w:val="00144511"/>
    <w:rsid w:val="00145CDD"/>
    <w:rsid w:val="001460F4"/>
    <w:rsid w:val="0014612A"/>
    <w:rsid w:val="001467B0"/>
    <w:rsid w:val="001467CE"/>
    <w:rsid w:val="00146A28"/>
    <w:rsid w:val="00146C80"/>
    <w:rsid w:val="00146F82"/>
    <w:rsid w:val="0015432E"/>
    <w:rsid w:val="00154449"/>
    <w:rsid w:val="00155FC8"/>
    <w:rsid w:val="00156368"/>
    <w:rsid w:val="00156A80"/>
    <w:rsid w:val="00157359"/>
    <w:rsid w:val="00157EC4"/>
    <w:rsid w:val="00160706"/>
    <w:rsid w:val="001617AD"/>
    <w:rsid w:val="001617B9"/>
    <w:rsid w:val="00162603"/>
    <w:rsid w:val="00162690"/>
    <w:rsid w:val="0016274A"/>
    <w:rsid w:val="00162CC9"/>
    <w:rsid w:val="00163132"/>
    <w:rsid w:val="00163AFF"/>
    <w:rsid w:val="00163C61"/>
    <w:rsid w:val="00164BF9"/>
    <w:rsid w:val="001650B5"/>
    <w:rsid w:val="00165A8C"/>
    <w:rsid w:val="00165B03"/>
    <w:rsid w:val="0016639A"/>
    <w:rsid w:val="0016789C"/>
    <w:rsid w:val="00167BAA"/>
    <w:rsid w:val="00167BF6"/>
    <w:rsid w:val="00167C98"/>
    <w:rsid w:val="00170005"/>
    <w:rsid w:val="00170C1F"/>
    <w:rsid w:val="00170CB4"/>
    <w:rsid w:val="00170D8A"/>
    <w:rsid w:val="00170DF7"/>
    <w:rsid w:val="0017188F"/>
    <w:rsid w:val="001718DC"/>
    <w:rsid w:val="00171B98"/>
    <w:rsid w:val="001720E2"/>
    <w:rsid w:val="0017239C"/>
    <w:rsid w:val="0017383D"/>
    <w:rsid w:val="00174A3D"/>
    <w:rsid w:val="00175B25"/>
    <w:rsid w:val="00176367"/>
    <w:rsid w:val="0017793C"/>
    <w:rsid w:val="00177CA1"/>
    <w:rsid w:val="00177FE0"/>
    <w:rsid w:val="00180A37"/>
    <w:rsid w:val="0018149C"/>
    <w:rsid w:val="00181C7F"/>
    <w:rsid w:val="00183889"/>
    <w:rsid w:val="00183CEE"/>
    <w:rsid w:val="00184F92"/>
    <w:rsid w:val="001856EB"/>
    <w:rsid w:val="00185B97"/>
    <w:rsid w:val="00186634"/>
    <w:rsid w:val="00186CDB"/>
    <w:rsid w:val="00186D2E"/>
    <w:rsid w:val="001876A5"/>
    <w:rsid w:val="00187BDF"/>
    <w:rsid w:val="00187D2B"/>
    <w:rsid w:val="00190D3D"/>
    <w:rsid w:val="00192AB7"/>
    <w:rsid w:val="00193B74"/>
    <w:rsid w:val="00193B75"/>
    <w:rsid w:val="0019591E"/>
    <w:rsid w:val="00196E90"/>
    <w:rsid w:val="00197367"/>
    <w:rsid w:val="00197B20"/>
    <w:rsid w:val="00197EC2"/>
    <w:rsid w:val="001A0665"/>
    <w:rsid w:val="001A1C89"/>
    <w:rsid w:val="001A2689"/>
    <w:rsid w:val="001A32ED"/>
    <w:rsid w:val="001A3878"/>
    <w:rsid w:val="001A4100"/>
    <w:rsid w:val="001A49E4"/>
    <w:rsid w:val="001A4FA5"/>
    <w:rsid w:val="001A678E"/>
    <w:rsid w:val="001A76D9"/>
    <w:rsid w:val="001B0B5B"/>
    <w:rsid w:val="001B0E71"/>
    <w:rsid w:val="001B1F60"/>
    <w:rsid w:val="001B2301"/>
    <w:rsid w:val="001B3849"/>
    <w:rsid w:val="001B39CE"/>
    <w:rsid w:val="001B3C61"/>
    <w:rsid w:val="001B4C1A"/>
    <w:rsid w:val="001B54DB"/>
    <w:rsid w:val="001B59FE"/>
    <w:rsid w:val="001B6B07"/>
    <w:rsid w:val="001B6E38"/>
    <w:rsid w:val="001B75C4"/>
    <w:rsid w:val="001B7694"/>
    <w:rsid w:val="001B77B1"/>
    <w:rsid w:val="001C0BCA"/>
    <w:rsid w:val="001C0F6B"/>
    <w:rsid w:val="001C1D2D"/>
    <w:rsid w:val="001C2E62"/>
    <w:rsid w:val="001C31B3"/>
    <w:rsid w:val="001C459E"/>
    <w:rsid w:val="001C5082"/>
    <w:rsid w:val="001C59D2"/>
    <w:rsid w:val="001C5C14"/>
    <w:rsid w:val="001C6163"/>
    <w:rsid w:val="001C6564"/>
    <w:rsid w:val="001C6BD1"/>
    <w:rsid w:val="001C7654"/>
    <w:rsid w:val="001C7AEA"/>
    <w:rsid w:val="001C7F05"/>
    <w:rsid w:val="001D0102"/>
    <w:rsid w:val="001D012A"/>
    <w:rsid w:val="001D0238"/>
    <w:rsid w:val="001D08EA"/>
    <w:rsid w:val="001D0B06"/>
    <w:rsid w:val="001D10AC"/>
    <w:rsid w:val="001D16E9"/>
    <w:rsid w:val="001D2063"/>
    <w:rsid w:val="001D2361"/>
    <w:rsid w:val="001D273C"/>
    <w:rsid w:val="001D36C0"/>
    <w:rsid w:val="001D4516"/>
    <w:rsid w:val="001D4FDF"/>
    <w:rsid w:val="001D59D0"/>
    <w:rsid w:val="001D7276"/>
    <w:rsid w:val="001D76A8"/>
    <w:rsid w:val="001D7703"/>
    <w:rsid w:val="001E016B"/>
    <w:rsid w:val="001E04CA"/>
    <w:rsid w:val="001E0541"/>
    <w:rsid w:val="001E139E"/>
    <w:rsid w:val="001E2128"/>
    <w:rsid w:val="001E224D"/>
    <w:rsid w:val="001E29D5"/>
    <w:rsid w:val="001E2F97"/>
    <w:rsid w:val="001E391D"/>
    <w:rsid w:val="001E3D48"/>
    <w:rsid w:val="001E44BD"/>
    <w:rsid w:val="001E4E41"/>
    <w:rsid w:val="001E5761"/>
    <w:rsid w:val="001E5DD0"/>
    <w:rsid w:val="001E68B5"/>
    <w:rsid w:val="001E6E65"/>
    <w:rsid w:val="001E6E6F"/>
    <w:rsid w:val="001E6F16"/>
    <w:rsid w:val="001E732D"/>
    <w:rsid w:val="001E776D"/>
    <w:rsid w:val="001E779F"/>
    <w:rsid w:val="001E790E"/>
    <w:rsid w:val="001E7E41"/>
    <w:rsid w:val="001F064E"/>
    <w:rsid w:val="001F0DC7"/>
    <w:rsid w:val="001F1166"/>
    <w:rsid w:val="001F16B1"/>
    <w:rsid w:val="001F178D"/>
    <w:rsid w:val="001F2027"/>
    <w:rsid w:val="001F21F6"/>
    <w:rsid w:val="001F23DE"/>
    <w:rsid w:val="001F2A48"/>
    <w:rsid w:val="001F405D"/>
    <w:rsid w:val="001F445F"/>
    <w:rsid w:val="001F462C"/>
    <w:rsid w:val="001F46FC"/>
    <w:rsid w:val="001F48BF"/>
    <w:rsid w:val="001F5359"/>
    <w:rsid w:val="001F5513"/>
    <w:rsid w:val="001F5720"/>
    <w:rsid w:val="001F58A7"/>
    <w:rsid w:val="001F5C28"/>
    <w:rsid w:val="001F5F5D"/>
    <w:rsid w:val="001F63FC"/>
    <w:rsid w:val="001F769A"/>
    <w:rsid w:val="001F7B0F"/>
    <w:rsid w:val="00200D69"/>
    <w:rsid w:val="002013B0"/>
    <w:rsid w:val="002019EC"/>
    <w:rsid w:val="00202016"/>
    <w:rsid w:val="002024CF"/>
    <w:rsid w:val="0020268E"/>
    <w:rsid w:val="002043E6"/>
    <w:rsid w:val="002044F6"/>
    <w:rsid w:val="0020502B"/>
    <w:rsid w:val="002055A9"/>
    <w:rsid w:val="00205B14"/>
    <w:rsid w:val="00205EE2"/>
    <w:rsid w:val="002100B3"/>
    <w:rsid w:val="0021147E"/>
    <w:rsid w:val="0021162B"/>
    <w:rsid w:val="00212131"/>
    <w:rsid w:val="0021245C"/>
    <w:rsid w:val="00213F0D"/>
    <w:rsid w:val="002145B5"/>
    <w:rsid w:val="002147A1"/>
    <w:rsid w:val="00215978"/>
    <w:rsid w:val="002173C7"/>
    <w:rsid w:val="00217A80"/>
    <w:rsid w:val="00220A2F"/>
    <w:rsid w:val="00221672"/>
    <w:rsid w:val="00221E82"/>
    <w:rsid w:val="0022200D"/>
    <w:rsid w:val="00222346"/>
    <w:rsid w:val="002225F2"/>
    <w:rsid w:val="0022273C"/>
    <w:rsid w:val="00222BE2"/>
    <w:rsid w:val="00223700"/>
    <w:rsid w:val="00223FC1"/>
    <w:rsid w:val="0022422B"/>
    <w:rsid w:val="0022451D"/>
    <w:rsid w:val="00224E63"/>
    <w:rsid w:val="00225AF7"/>
    <w:rsid w:val="0022640E"/>
    <w:rsid w:val="0022659A"/>
    <w:rsid w:val="002267D6"/>
    <w:rsid w:val="00226838"/>
    <w:rsid w:val="00226E46"/>
    <w:rsid w:val="00227636"/>
    <w:rsid w:val="00230138"/>
    <w:rsid w:val="00230DA4"/>
    <w:rsid w:val="00230F58"/>
    <w:rsid w:val="002329AA"/>
    <w:rsid w:val="002337C2"/>
    <w:rsid w:val="0023431B"/>
    <w:rsid w:val="002344FE"/>
    <w:rsid w:val="002353AF"/>
    <w:rsid w:val="00235BCF"/>
    <w:rsid w:val="00235E3B"/>
    <w:rsid w:val="0023691D"/>
    <w:rsid w:val="002407DF"/>
    <w:rsid w:val="00240EE5"/>
    <w:rsid w:val="00241635"/>
    <w:rsid w:val="00241943"/>
    <w:rsid w:val="00241BD4"/>
    <w:rsid w:val="00241EB2"/>
    <w:rsid w:val="00241FA1"/>
    <w:rsid w:val="00242DDB"/>
    <w:rsid w:val="00243E44"/>
    <w:rsid w:val="00243EAC"/>
    <w:rsid w:val="002446CD"/>
    <w:rsid w:val="00244F13"/>
    <w:rsid w:val="0024548A"/>
    <w:rsid w:val="002454D5"/>
    <w:rsid w:val="00245B88"/>
    <w:rsid w:val="00245C71"/>
    <w:rsid w:val="0024633C"/>
    <w:rsid w:val="002466A6"/>
    <w:rsid w:val="002467EF"/>
    <w:rsid w:val="00246B1C"/>
    <w:rsid w:val="00246CF6"/>
    <w:rsid w:val="00246F22"/>
    <w:rsid w:val="00247BBE"/>
    <w:rsid w:val="00250029"/>
    <w:rsid w:val="00250260"/>
    <w:rsid w:val="002505BC"/>
    <w:rsid w:val="002505EE"/>
    <w:rsid w:val="00250C95"/>
    <w:rsid w:val="0025149C"/>
    <w:rsid w:val="00252694"/>
    <w:rsid w:val="00252CB3"/>
    <w:rsid w:val="002534F5"/>
    <w:rsid w:val="002534FB"/>
    <w:rsid w:val="00254232"/>
    <w:rsid w:val="0025438E"/>
    <w:rsid w:val="00255560"/>
    <w:rsid w:val="0025707E"/>
    <w:rsid w:val="002572D9"/>
    <w:rsid w:val="0026044C"/>
    <w:rsid w:val="00260705"/>
    <w:rsid w:val="00260B80"/>
    <w:rsid w:val="002614AD"/>
    <w:rsid w:val="00261524"/>
    <w:rsid w:val="002615A3"/>
    <w:rsid w:val="00261840"/>
    <w:rsid w:val="00261921"/>
    <w:rsid w:val="0026197E"/>
    <w:rsid w:val="002634BD"/>
    <w:rsid w:val="00263DC6"/>
    <w:rsid w:val="002646A8"/>
    <w:rsid w:val="00264AE0"/>
    <w:rsid w:val="00264B96"/>
    <w:rsid w:val="00267546"/>
    <w:rsid w:val="00270873"/>
    <w:rsid w:val="00270F84"/>
    <w:rsid w:val="00270F85"/>
    <w:rsid w:val="00271075"/>
    <w:rsid w:val="00271102"/>
    <w:rsid w:val="0027165B"/>
    <w:rsid w:val="00272043"/>
    <w:rsid w:val="0027214B"/>
    <w:rsid w:val="00272DE3"/>
    <w:rsid w:val="002733D6"/>
    <w:rsid w:val="00274A7B"/>
    <w:rsid w:val="002753F6"/>
    <w:rsid w:val="002758E6"/>
    <w:rsid w:val="00275C6C"/>
    <w:rsid w:val="002765B2"/>
    <w:rsid w:val="00276AD0"/>
    <w:rsid w:val="00276FF1"/>
    <w:rsid w:val="00280D59"/>
    <w:rsid w:val="0028151D"/>
    <w:rsid w:val="00281711"/>
    <w:rsid w:val="00281AE9"/>
    <w:rsid w:val="002829F6"/>
    <w:rsid w:val="00282BA4"/>
    <w:rsid w:val="002834E2"/>
    <w:rsid w:val="0028397A"/>
    <w:rsid w:val="0028649D"/>
    <w:rsid w:val="002867DA"/>
    <w:rsid w:val="0028787D"/>
    <w:rsid w:val="002878A1"/>
    <w:rsid w:val="00290438"/>
    <w:rsid w:val="00290469"/>
    <w:rsid w:val="002905E3"/>
    <w:rsid w:val="00290BF1"/>
    <w:rsid w:val="00291CEF"/>
    <w:rsid w:val="00292326"/>
    <w:rsid w:val="002924FD"/>
    <w:rsid w:val="00292A7A"/>
    <w:rsid w:val="00293FC3"/>
    <w:rsid w:val="0029566F"/>
    <w:rsid w:val="00295A8F"/>
    <w:rsid w:val="00295B68"/>
    <w:rsid w:val="00295C67"/>
    <w:rsid w:val="00296824"/>
    <w:rsid w:val="002A001C"/>
    <w:rsid w:val="002A0146"/>
    <w:rsid w:val="002A02B7"/>
    <w:rsid w:val="002A0599"/>
    <w:rsid w:val="002A1A4D"/>
    <w:rsid w:val="002A35C1"/>
    <w:rsid w:val="002A4635"/>
    <w:rsid w:val="002A6695"/>
    <w:rsid w:val="002A6CB5"/>
    <w:rsid w:val="002A6FAE"/>
    <w:rsid w:val="002A71AA"/>
    <w:rsid w:val="002A7450"/>
    <w:rsid w:val="002A7AF6"/>
    <w:rsid w:val="002B03B3"/>
    <w:rsid w:val="002B18F4"/>
    <w:rsid w:val="002B2DCE"/>
    <w:rsid w:val="002B3FCC"/>
    <w:rsid w:val="002B4CDF"/>
    <w:rsid w:val="002B4EF5"/>
    <w:rsid w:val="002B58D7"/>
    <w:rsid w:val="002B7795"/>
    <w:rsid w:val="002B78AA"/>
    <w:rsid w:val="002C09F2"/>
    <w:rsid w:val="002C12C3"/>
    <w:rsid w:val="002C281F"/>
    <w:rsid w:val="002C3DA2"/>
    <w:rsid w:val="002C4419"/>
    <w:rsid w:val="002C457C"/>
    <w:rsid w:val="002C496C"/>
    <w:rsid w:val="002C583D"/>
    <w:rsid w:val="002C656B"/>
    <w:rsid w:val="002C6972"/>
    <w:rsid w:val="002C726A"/>
    <w:rsid w:val="002C74DD"/>
    <w:rsid w:val="002C785A"/>
    <w:rsid w:val="002C7C29"/>
    <w:rsid w:val="002D00E4"/>
    <w:rsid w:val="002D078E"/>
    <w:rsid w:val="002D0C75"/>
    <w:rsid w:val="002D1314"/>
    <w:rsid w:val="002D1F2E"/>
    <w:rsid w:val="002D3534"/>
    <w:rsid w:val="002D3E08"/>
    <w:rsid w:val="002D49F9"/>
    <w:rsid w:val="002D506B"/>
    <w:rsid w:val="002D509E"/>
    <w:rsid w:val="002D7E4C"/>
    <w:rsid w:val="002E0814"/>
    <w:rsid w:val="002E0B43"/>
    <w:rsid w:val="002E0C68"/>
    <w:rsid w:val="002E1AA9"/>
    <w:rsid w:val="002E2071"/>
    <w:rsid w:val="002E23DF"/>
    <w:rsid w:val="002E2404"/>
    <w:rsid w:val="002E2F7F"/>
    <w:rsid w:val="002E35B8"/>
    <w:rsid w:val="002E36ED"/>
    <w:rsid w:val="002E38AA"/>
    <w:rsid w:val="002E3B3A"/>
    <w:rsid w:val="002E3F07"/>
    <w:rsid w:val="002E51B9"/>
    <w:rsid w:val="002E5846"/>
    <w:rsid w:val="002E591F"/>
    <w:rsid w:val="002E5B82"/>
    <w:rsid w:val="002E5DEC"/>
    <w:rsid w:val="002E6047"/>
    <w:rsid w:val="002E750D"/>
    <w:rsid w:val="002F047B"/>
    <w:rsid w:val="002F0FEA"/>
    <w:rsid w:val="002F1558"/>
    <w:rsid w:val="002F1DBE"/>
    <w:rsid w:val="002F1F4D"/>
    <w:rsid w:val="002F22A3"/>
    <w:rsid w:val="002F25AB"/>
    <w:rsid w:val="002F2AD7"/>
    <w:rsid w:val="002F3856"/>
    <w:rsid w:val="002F3F06"/>
    <w:rsid w:val="002F3FE6"/>
    <w:rsid w:val="002F4142"/>
    <w:rsid w:val="002F4209"/>
    <w:rsid w:val="002F495E"/>
    <w:rsid w:val="002F4EEC"/>
    <w:rsid w:val="002F581A"/>
    <w:rsid w:val="002F5CF8"/>
    <w:rsid w:val="002F6718"/>
    <w:rsid w:val="002F6ED3"/>
    <w:rsid w:val="002F709A"/>
    <w:rsid w:val="002F79CD"/>
    <w:rsid w:val="002F7D70"/>
    <w:rsid w:val="003007E7"/>
    <w:rsid w:val="00301F58"/>
    <w:rsid w:val="00302D41"/>
    <w:rsid w:val="003030A0"/>
    <w:rsid w:val="00303292"/>
    <w:rsid w:val="003041DD"/>
    <w:rsid w:val="00305269"/>
    <w:rsid w:val="003059C8"/>
    <w:rsid w:val="00305A3C"/>
    <w:rsid w:val="0030757F"/>
    <w:rsid w:val="00307C43"/>
    <w:rsid w:val="0031098D"/>
    <w:rsid w:val="003109F9"/>
    <w:rsid w:val="00310AC0"/>
    <w:rsid w:val="00310CAF"/>
    <w:rsid w:val="00310D6F"/>
    <w:rsid w:val="00310D9D"/>
    <w:rsid w:val="003123E5"/>
    <w:rsid w:val="00312C0E"/>
    <w:rsid w:val="00313AC8"/>
    <w:rsid w:val="003142E0"/>
    <w:rsid w:val="00314346"/>
    <w:rsid w:val="003144A8"/>
    <w:rsid w:val="003147F8"/>
    <w:rsid w:val="0031570B"/>
    <w:rsid w:val="00315F1F"/>
    <w:rsid w:val="00316B5B"/>
    <w:rsid w:val="00316D07"/>
    <w:rsid w:val="0031711F"/>
    <w:rsid w:val="00317689"/>
    <w:rsid w:val="0031772E"/>
    <w:rsid w:val="003205B2"/>
    <w:rsid w:val="003205DD"/>
    <w:rsid w:val="00320760"/>
    <w:rsid w:val="00321013"/>
    <w:rsid w:val="003211D6"/>
    <w:rsid w:val="00321940"/>
    <w:rsid w:val="003237F5"/>
    <w:rsid w:val="00323BA2"/>
    <w:rsid w:val="00323BB6"/>
    <w:rsid w:val="0032530A"/>
    <w:rsid w:val="003257BC"/>
    <w:rsid w:val="0032592D"/>
    <w:rsid w:val="00326040"/>
    <w:rsid w:val="0032678B"/>
    <w:rsid w:val="00326E9B"/>
    <w:rsid w:val="003275E6"/>
    <w:rsid w:val="00327722"/>
    <w:rsid w:val="0032788C"/>
    <w:rsid w:val="00327936"/>
    <w:rsid w:val="00327B3F"/>
    <w:rsid w:val="00327E29"/>
    <w:rsid w:val="00330ABA"/>
    <w:rsid w:val="00331EAF"/>
    <w:rsid w:val="003327FE"/>
    <w:rsid w:val="00333C95"/>
    <w:rsid w:val="00334004"/>
    <w:rsid w:val="003349CB"/>
    <w:rsid w:val="00335508"/>
    <w:rsid w:val="0033553F"/>
    <w:rsid w:val="00336D82"/>
    <w:rsid w:val="00337698"/>
    <w:rsid w:val="003408F4"/>
    <w:rsid w:val="00342FF0"/>
    <w:rsid w:val="0034357C"/>
    <w:rsid w:val="0034360E"/>
    <w:rsid w:val="00343E64"/>
    <w:rsid w:val="00344AAF"/>
    <w:rsid w:val="00346AC1"/>
    <w:rsid w:val="0034792E"/>
    <w:rsid w:val="00347EE4"/>
    <w:rsid w:val="003504C3"/>
    <w:rsid w:val="003516D1"/>
    <w:rsid w:val="0035188A"/>
    <w:rsid w:val="00351E6A"/>
    <w:rsid w:val="0035237C"/>
    <w:rsid w:val="00355B5C"/>
    <w:rsid w:val="00357962"/>
    <w:rsid w:val="0036050E"/>
    <w:rsid w:val="00360C22"/>
    <w:rsid w:val="00362355"/>
    <w:rsid w:val="0036506F"/>
    <w:rsid w:val="00365191"/>
    <w:rsid w:val="0036626B"/>
    <w:rsid w:val="003666B7"/>
    <w:rsid w:val="00366A37"/>
    <w:rsid w:val="00367318"/>
    <w:rsid w:val="0036745A"/>
    <w:rsid w:val="003678B5"/>
    <w:rsid w:val="00367BA3"/>
    <w:rsid w:val="00367D1E"/>
    <w:rsid w:val="00371599"/>
    <w:rsid w:val="00372435"/>
    <w:rsid w:val="00372A7D"/>
    <w:rsid w:val="00372E2E"/>
    <w:rsid w:val="0037336A"/>
    <w:rsid w:val="003737BE"/>
    <w:rsid w:val="00374925"/>
    <w:rsid w:val="00375B26"/>
    <w:rsid w:val="00375E55"/>
    <w:rsid w:val="0037652B"/>
    <w:rsid w:val="0037666E"/>
    <w:rsid w:val="00376BD4"/>
    <w:rsid w:val="00376BED"/>
    <w:rsid w:val="00377D58"/>
    <w:rsid w:val="003800CF"/>
    <w:rsid w:val="00380711"/>
    <w:rsid w:val="00380E36"/>
    <w:rsid w:val="00380FFC"/>
    <w:rsid w:val="00381ACC"/>
    <w:rsid w:val="00382597"/>
    <w:rsid w:val="00382A1A"/>
    <w:rsid w:val="00382AEA"/>
    <w:rsid w:val="00382C11"/>
    <w:rsid w:val="00382CCA"/>
    <w:rsid w:val="00382E6F"/>
    <w:rsid w:val="00383EF8"/>
    <w:rsid w:val="0038493A"/>
    <w:rsid w:val="00384B95"/>
    <w:rsid w:val="00385FAA"/>
    <w:rsid w:val="00386314"/>
    <w:rsid w:val="00386416"/>
    <w:rsid w:val="00386450"/>
    <w:rsid w:val="00387021"/>
    <w:rsid w:val="003903DA"/>
    <w:rsid w:val="0039085F"/>
    <w:rsid w:val="00390A6A"/>
    <w:rsid w:val="003911AB"/>
    <w:rsid w:val="00391C1C"/>
    <w:rsid w:val="00391E58"/>
    <w:rsid w:val="0039265D"/>
    <w:rsid w:val="00392A1A"/>
    <w:rsid w:val="00392A39"/>
    <w:rsid w:val="00392D4B"/>
    <w:rsid w:val="00393958"/>
    <w:rsid w:val="00394082"/>
    <w:rsid w:val="00394956"/>
    <w:rsid w:val="00394E26"/>
    <w:rsid w:val="00395508"/>
    <w:rsid w:val="00395D66"/>
    <w:rsid w:val="003964C2"/>
    <w:rsid w:val="00396E11"/>
    <w:rsid w:val="00397442"/>
    <w:rsid w:val="00397596"/>
    <w:rsid w:val="0039761A"/>
    <w:rsid w:val="003A0BA7"/>
    <w:rsid w:val="003A1327"/>
    <w:rsid w:val="003A170C"/>
    <w:rsid w:val="003A1BC7"/>
    <w:rsid w:val="003A2CC8"/>
    <w:rsid w:val="003A2E66"/>
    <w:rsid w:val="003A38AE"/>
    <w:rsid w:val="003A3954"/>
    <w:rsid w:val="003A4488"/>
    <w:rsid w:val="003A4C2D"/>
    <w:rsid w:val="003A5F56"/>
    <w:rsid w:val="003A62C5"/>
    <w:rsid w:val="003A63F6"/>
    <w:rsid w:val="003A7061"/>
    <w:rsid w:val="003A7A32"/>
    <w:rsid w:val="003B0020"/>
    <w:rsid w:val="003B0194"/>
    <w:rsid w:val="003B2308"/>
    <w:rsid w:val="003B2F49"/>
    <w:rsid w:val="003B32B4"/>
    <w:rsid w:val="003B3519"/>
    <w:rsid w:val="003B4550"/>
    <w:rsid w:val="003B4810"/>
    <w:rsid w:val="003B4DAB"/>
    <w:rsid w:val="003B643C"/>
    <w:rsid w:val="003B6782"/>
    <w:rsid w:val="003B6E0D"/>
    <w:rsid w:val="003B7087"/>
    <w:rsid w:val="003B77B8"/>
    <w:rsid w:val="003B7AAC"/>
    <w:rsid w:val="003C013E"/>
    <w:rsid w:val="003C0278"/>
    <w:rsid w:val="003C0BB7"/>
    <w:rsid w:val="003C0FB5"/>
    <w:rsid w:val="003C1039"/>
    <w:rsid w:val="003C1439"/>
    <w:rsid w:val="003C421A"/>
    <w:rsid w:val="003C4B33"/>
    <w:rsid w:val="003C4C91"/>
    <w:rsid w:val="003C551E"/>
    <w:rsid w:val="003C63A7"/>
    <w:rsid w:val="003C724D"/>
    <w:rsid w:val="003C77D2"/>
    <w:rsid w:val="003D02D5"/>
    <w:rsid w:val="003D069C"/>
    <w:rsid w:val="003D0728"/>
    <w:rsid w:val="003D096E"/>
    <w:rsid w:val="003D1530"/>
    <w:rsid w:val="003D1BB6"/>
    <w:rsid w:val="003D2634"/>
    <w:rsid w:val="003D2EA7"/>
    <w:rsid w:val="003D3EBB"/>
    <w:rsid w:val="003D57E8"/>
    <w:rsid w:val="003D5E78"/>
    <w:rsid w:val="003D5FD7"/>
    <w:rsid w:val="003D63E0"/>
    <w:rsid w:val="003D79D9"/>
    <w:rsid w:val="003D7E7B"/>
    <w:rsid w:val="003E02B6"/>
    <w:rsid w:val="003E0CB2"/>
    <w:rsid w:val="003E0F8B"/>
    <w:rsid w:val="003E0FA0"/>
    <w:rsid w:val="003E1005"/>
    <w:rsid w:val="003E1366"/>
    <w:rsid w:val="003E1996"/>
    <w:rsid w:val="003E1EA3"/>
    <w:rsid w:val="003E211E"/>
    <w:rsid w:val="003E27DA"/>
    <w:rsid w:val="003E2A5F"/>
    <w:rsid w:val="003E333E"/>
    <w:rsid w:val="003E35F3"/>
    <w:rsid w:val="003E375A"/>
    <w:rsid w:val="003E44E0"/>
    <w:rsid w:val="003E5002"/>
    <w:rsid w:val="003E5D14"/>
    <w:rsid w:val="003E61C8"/>
    <w:rsid w:val="003E628D"/>
    <w:rsid w:val="003E71F8"/>
    <w:rsid w:val="003E7638"/>
    <w:rsid w:val="003E7709"/>
    <w:rsid w:val="003E79BC"/>
    <w:rsid w:val="003E7B44"/>
    <w:rsid w:val="003E7C17"/>
    <w:rsid w:val="003E7CC5"/>
    <w:rsid w:val="003F0F3F"/>
    <w:rsid w:val="003F1380"/>
    <w:rsid w:val="003F173D"/>
    <w:rsid w:val="003F1D57"/>
    <w:rsid w:val="003F23DA"/>
    <w:rsid w:val="003F2E1C"/>
    <w:rsid w:val="003F3EF6"/>
    <w:rsid w:val="003F4196"/>
    <w:rsid w:val="003F48AF"/>
    <w:rsid w:val="003F5071"/>
    <w:rsid w:val="003F69CC"/>
    <w:rsid w:val="003F6AE3"/>
    <w:rsid w:val="003F6CF8"/>
    <w:rsid w:val="00400456"/>
    <w:rsid w:val="00400C4A"/>
    <w:rsid w:val="004012B3"/>
    <w:rsid w:val="0040193A"/>
    <w:rsid w:val="00401B84"/>
    <w:rsid w:val="0040201C"/>
    <w:rsid w:val="0040266A"/>
    <w:rsid w:val="00402879"/>
    <w:rsid w:val="00403C32"/>
    <w:rsid w:val="004048E8"/>
    <w:rsid w:val="00404FC1"/>
    <w:rsid w:val="00405461"/>
    <w:rsid w:val="0040649A"/>
    <w:rsid w:val="0040652B"/>
    <w:rsid w:val="00407525"/>
    <w:rsid w:val="00410062"/>
    <w:rsid w:val="004101F3"/>
    <w:rsid w:val="004109BD"/>
    <w:rsid w:val="00410CC7"/>
    <w:rsid w:val="00410D07"/>
    <w:rsid w:val="00410D81"/>
    <w:rsid w:val="004112B1"/>
    <w:rsid w:val="0041154F"/>
    <w:rsid w:val="00411C0A"/>
    <w:rsid w:val="004121EA"/>
    <w:rsid w:val="00413503"/>
    <w:rsid w:val="00413880"/>
    <w:rsid w:val="00414018"/>
    <w:rsid w:val="00414B6F"/>
    <w:rsid w:val="00414BEF"/>
    <w:rsid w:val="00414D91"/>
    <w:rsid w:val="00415035"/>
    <w:rsid w:val="00415A9F"/>
    <w:rsid w:val="00416588"/>
    <w:rsid w:val="004169A3"/>
    <w:rsid w:val="00417701"/>
    <w:rsid w:val="00417781"/>
    <w:rsid w:val="00421057"/>
    <w:rsid w:val="004214EC"/>
    <w:rsid w:val="00421653"/>
    <w:rsid w:val="004217AD"/>
    <w:rsid w:val="004219BF"/>
    <w:rsid w:val="004221C6"/>
    <w:rsid w:val="00424410"/>
    <w:rsid w:val="00424C45"/>
    <w:rsid w:val="0042537F"/>
    <w:rsid w:val="004255D1"/>
    <w:rsid w:val="004277ED"/>
    <w:rsid w:val="00427A34"/>
    <w:rsid w:val="00430784"/>
    <w:rsid w:val="004310AB"/>
    <w:rsid w:val="004319C2"/>
    <w:rsid w:val="00431F7A"/>
    <w:rsid w:val="00432764"/>
    <w:rsid w:val="00433A11"/>
    <w:rsid w:val="0043509E"/>
    <w:rsid w:val="00435974"/>
    <w:rsid w:val="00436ABB"/>
    <w:rsid w:val="00436FDA"/>
    <w:rsid w:val="0043784A"/>
    <w:rsid w:val="00437BF2"/>
    <w:rsid w:val="0044019E"/>
    <w:rsid w:val="0044039B"/>
    <w:rsid w:val="00441A35"/>
    <w:rsid w:val="00441CB2"/>
    <w:rsid w:val="0044201A"/>
    <w:rsid w:val="00443217"/>
    <w:rsid w:val="00443676"/>
    <w:rsid w:val="004436DD"/>
    <w:rsid w:val="00445308"/>
    <w:rsid w:val="0044560C"/>
    <w:rsid w:val="004465DF"/>
    <w:rsid w:val="00447675"/>
    <w:rsid w:val="00451383"/>
    <w:rsid w:val="0045189A"/>
    <w:rsid w:val="004521D3"/>
    <w:rsid w:val="0045290C"/>
    <w:rsid w:val="00452EFA"/>
    <w:rsid w:val="0045408C"/>
    <w:rsid w:val="00454651"/>
    <w:rsid w:val="00455313"/>
    <w:rsid w:val="00455F92"/>
    <w:rsid w:val="00455FBB"/>
    <w:rsid w:val="00456FE8"/>
    <w:rsid w:val="00460A75"/>
    <w:rsid w:val="00461A33"/>
    <w:rsid w:val="004623EA"/>
    <w:rsid w:val="00462966"/>
    <w:rsid w:val="00463575"/>
    <w:rsid w:val="004638E8"/>
    <w:rsid w:val="00465DF9"/>
    <w:rsid w:val="0046613E"/>
    <w:rsid w:val="0046627B"/>
    <w:rsid w:val="00466FA5"/>
    <w:rsid w:val="0046708F"/>
    <w:rsid w:val="004676C5"/>
    <w:rsid w:val="00467867"/>
    <w:rsid w:val="00467FDF"/>
    <w:rsid w:val="00470505"/>
    <w:rsid w:val="00470783"/>
    <w:rsid w:val="0047114C"/>
    <w:rsid w:val="00471B2C"/>
    <w:rsid w:val="00471FF8"/>
    <w:rsid w:val="004723D0"/>
    <w:rsid w:val="00472470"/>
    <w:rsid w:val="00472BA0"/>
    <w:rsid w:val="00473D41"/>
    <w:rsid w:val="00474C73"/>
    <w:rsid w:val="004750A1"/>
    <w:rsid w:val="004758B3"/>
    <w:rsid w:val="00476D39"/>
    <w:rsid w:val="00476E14"/>
    <w:rsid w:val="004771B5"/>
    <w:rsid w:val="004807A8"/>
    <w:rsid w:val="004813E7"/>
    <w:rsid w:val="00482018"/>
    <w:rsid w:val="0048212C"/>
    <w:rsid w:val="004821FF"/>
    <w:rsid w:val="00482C6F"/>
    <w:rsid w:val="00483173"/>
    <w:rsid w:val="004833A0"/>
    <w:rsid w:val="004834F5"/>
    <w:rsid w:val="00483761"/>
    <w:rsid w:val="004863D0"/>
    <w:rsid w:val="004876E9"/>
    <w:rsid w:val="00490190"/>
    <w:rsid w:val="004905B0"/>
    <w:rsid w:val="004908FA"/>
    <w:rsid w:val="00490A6D"/>
    <w:rsid w:val="0049190E"/>
    <w:rsid w:val="00491BF7"/>
    <w:rsid w:val="00491DC7"/>
    <w:rsid w:val="00491E3D"/>
    <w:rsid w:val="0049213D"/>
    <w:rsid w:val="004923F3"/>
    <w:rsid w:val="00492DC5"/>
    <w:rsid w:val="00492FF2"/>
    <w:rsid w:val="00496068"/>
    <w:rsid w:val="00496170"/>
    <w:rsid w:val="00496D7B"/>
    <w:rsid w:val="004A1069"/>
    <w:rsid w:val="004A1406"/>
    <w:rsid w:val="004A1E1A"/>
    <w:rsid w:val="004A2002"/>
    <w:rsid w:val="004A265D"/>
    <w:rsid w:val="004A28F9"/>
    <w:rsid w:val="004A2ABB"/>
    <w:rsid w:val="004A48F8"/>
    <w:rsid w:val="004A4CDC"/>
    <w:rsid w:val="004A4D3A"/>
    <w:rsid w:val="004A4FB9"/>
    <w:rsid w:val="004A5AD8"/>
    <w:rsid w:val="004A600A"/>
    <w:rsid w:val="004A61F3"/>
    <w:rsid w:val="004A6266"/>
    <w:rsid w:val="004A62AB"/>
    <w:rsid w:val="004A663C"/>
    <w:rsid w:val="004A6A32"/>
    <w:rsid w:val="004A6DFD"/>
    <w:rsid w:val="004A717B"/>
    <w:rsid w:val="004A7995"/>
    <w:rsid w:val="004A79D6"/>
    <w:rsid w:val="004A7DAF"/>
    <w:rsid w:val="004B03A3"/>
    <w:rsid w:val="004B0849"/>
    <w:rsid w:val="004B250B"/>
    <w:rsid w:val="004B2DB1"/>
    <w:rsid w:val="004B32D9"/>
    <w:rsid w:val="004B3A83"/>
    <w:rsid w:val="004B5AD2"/>
    <w:rsid w:val="004B6C3A"/>
    <w:rsid w:val="004B7343"/>
    <w:rsid w:val="004C0260"/>
    <w:rsid w:val="004C0607"/>
    <w:rsid w:val="004C0E72"/>
    <w:rsid w:val="004C114D"/>
    <w:rsid w:val="004C1552"/>
    <w:rsid w:val="004C178B"/>
    <w:rsid w:val="004C1856"/>
    <w:rsid w:val="004C230A"/>
    <w:rsid w:val="004C2680"/>
    <w:rsid w:val="004C273D"/>
    <w:rsid w:val="004C48EE"/>
    <w:rsid w:val="004C4E5E"/>
    <w:rsid w:val="004C4F9B"/>
    <w:rsid w:val="004C63A8"/>
    <w:rsid w:val="004C651B"/>
    <w:rsid w:val="004C671F"/>
    <w:rsid w:val="004C75CD"/>
    <w:rsid w:val="004C7841"/>
    <w:rsid w:val="004C7988"/>
    <w:rsid w:val="004C7B89"/>
    <w:rsid w:val="004D21DE"/>
    <w:rsid w:val="004D2A2D"/>
    <w:rsid w:val="004D346B"/>
    <w:rsid w:val="004D3EAE"/>
    <w:rsid w:val="004D425E"/>
    <w:rsid w:val="004D53AA"/>
    <w:rsid w:val="004D6899"/>
    <w:rsid w:val="004D68B1"/>
    <w:rsid w:val="004D77F5"/>
    <w:rsid w:val="004D7AD2"/>
    <w:rsid w:val="004D7C64"/>
    <w:rsid w:val="004E07AF"/>
    <w:rsid w:val="004E0920"/>
    <w:rsid w:val="004E11B9"/>
    <w:rsid w:val="004E1E88"/>
    <w:rsid w:val="004E2D44"/>
    <w:rsid w:val="004E3C4B"/>
    <w:rsid w:val="004E40B3"/>
    <w:rsid w:val="004E4E98"/>
    <w:rsid w:val="004E751C"/>
    <w:rsid w:val="004E7E0E"/>
    <w:rsid w:val="004F2041"/>
    <w:rsid w:val="004F268F"/>
    <w:rsid w:val="004F269B"/>
    <w:rsid w:val="004F2868"/>
    <w:rsid w:val="004F34CA"/>
    <w:rsid w:val="004F363F"/>
    <w:rsid w:val="004F3F4E"/>
    <w:rsid w:val="004F4D22"/>
    <w:rsid w:val="004F5A68"/>
    <w:rsid w:val="004F7322"/>
    <w:rsid w:val="004F7894"/>
    <w:rsid w:val="005006E2"/>
    <w:rsid w:val="00500FBE"/>
    <w:rsid w:val="0050146B"/>
    <w:rsid w:val="00501905"/>
    <w:rsid w:val="0050196F"/>
    <w:rsid w:val="00501BBF"/>
    <w:rsid w:val="00501FDA"/>
    <w:rsid w:val="005027B7"/>
    <w:rsid w:val="005033E2"/>
    <w:rsid w:val="00503B27"/>
    <w:rsid w:val="00503BBA"/>
    <w:rsid w:val="00503DCA"/>
    <w:rsid w:val="005053E7"/>
    <w:rsid w:val="00505B05"/>
    <w:rsid w:val="0050612D"/>
    <w:rsid w:val="0050629A"/>
    <w:rsid w:val="00507187"/>
    <w:rsid w:val="005072DF"/>
    <w:rsid w:val="00510DD2"/>
    <w:rsid w:val="00510F21"/>
    <w:rsid w:val="00511C8E"/>
    <w:rsid w:val="00513FA0"/>
    <w:rsid w:val="00514241"/>
    <w:rsid w:val="005144CB"/>
    <w:rsid w:val="00514C80"/>
    <w:rsid w:val="005150D2"/>
    <w:rsid w:val="0051531D"/>
    <w:rsid w:val="0051544C"/>
    <w:rsid w:val="00515EB3"/>
    <w:rsid w:val="00516F9B"/>
    <w:rsid w:val="005176DF"/>
    <w:rsid w:val="00517FDA"/>
    <w:rsid w:val="005206D5"/>
    <w:rsid w:val="005208FB"/>
    <w:rsid w:val="005211AB"/>
    <w:rsid w:val="00521ACD"/>
    <w:rsid w:val="0052312D"/>
    <w:rsid w:val="005238E9"/>
    <w:rsid w:val="00525095"/>
    <w:rsid w:val="0052512E"/>
    <w:rsid w:val="00525F4C"/>
    <w:rsid w:val="00525F85"/>
    <w:rsid w:val="00526534"/>
    <w:rsid w:val="0052771D"/>
    <w:rsid w:val="00527A63"/>
    <w:rsid w:val="00527C83"/>
    <w:rsid w:val="00531DD6"/>
    <w:rsid w:val="0053231C"/>
    <w:rsid w:val="00532AA1"/>
    <w:rsid w:val="005335CB"/>
    <w:rsid w:val="005335F6"/>
    <w:rsid w:val="00534A2D"/>
    <w:rsid w:val="00534EAD"/>
    <w:rsid w:val="00535207"/>
    <w:rsid w:val="005368B4"/>
    <w:rsid w:val="00536B6D"/>
    <w:rsid w:val="00537386"/>
    <w:rsid w:val="005375B6"/>
    <w:rsid w:val="00537723"/>
    <w:rsid w:val="00537927"/>
    <w:rsid w:val="005400AA"/>
    <w:rsid w:val="00540183"/>
    <w:rsid w:val="005401AB"/>
    <w:rsid w:val="00540346"/>
    <w:rsid w:val="00540E2D"/>
    <w:rsid w:val="0054251F"/>
    <w:rsid w:val="00544BC8"/>
    <w:rsid w:val="0054519E"/>
    <w:rsid w:val="0054544C"/>
    <w:rsid w:val="00545A1C"/>
    <w:rsid w:val="00545C0F"/>
    <w:rsid w:val="00546A98"/>
    <w:rsid w:val="0054719A"/>
    <w:rsid w:val="00550275"/>
    <w:rsid w:val="005524EE"/>
    <w:rsid w:val="00552557"/>
    <w:rsid w:val="00552D87"/>
    <w:rsid w:val="005530C6"/>
    <w:rsid w:val="0055351C"/>
    <w:rsid w:val="00554B06"/>
    <w:rsid w:val="00554C80"/>
    <w:rsid w:val="0055507D"/>
    <w:rsid w:val="005559BA"/>
    <w:rsid w:val="00555A76"/>
    <w:rsid w:val="005564BC"/>
    <w:rsid w:val="0055671D"/>
    <w:rsid w:val="00557448"/>
    <w:rsid w:val="00560097"/>
    <w:rsid w:val="0056015F"/>
    <w:rsid w:val="005607A4"/>
    <w:rsid w:val="0056285C"/>
    <w:rsid w:val="00563687"/>
    <w:rsid w:val="00563D36"/>
    <w:rsid w:val="00563FB6"/>
    <w:rsid w:val="0056585B"/>
    <w:rsid w:val="00565D7B"/>
    <w:rsid w:val="00566EDC"/>
    <w:rsid w:val="00567AAE"/>
    <w:rsid w:val="00567DDB"/>
    <w:rsid w:val="00570249"/>
    <w:rsid w:val="005704D0"/>
    <w:rsid w:val="00570C1F"/>
    <w:rsid w:val="0057108A"/>
    <w:rsid w:val="00571420"/>
    <w:rsid w:val="00572227"/>
    <w:rsid w:val="00573AC2"/>
    <w:rsid w:val="00573DF0"/>
    <w:rsid w:val="0057421F"/>
    <w:rsid w:val="005745C0"/>
    <w:rsid w:val="005746CE"/>
    <w:rsid w:val="00576150"/>
    <w:rsid w:val="00577915"/>
    <w:rsid w:val="00577AA2"/>
    <w:rsid w:val="00577B03"/>
    <w:rsid w:val="00580585"/>
    <w:rsid w:val="00580FA2"/>
    <w:rsid w:val="00581859"/>
    <w:rsid w:val="00581908"/>
    <w:rsid w:val="00582803"/>
    <w:rsid w:val="00582B4E"/>
    <w:rsid w:val="005830F7"/>
    <w:rsid w:val="005831F3"/>
    <w:rsid w:val="00583A10"/>
    <w:rsid w:val="00583AC3"/>
    <w:rsid w:val="00583B56"/>
    <w:rsid w:val="00584556"/>
    <w:rsid w:val="00584935"/>
    <w:rsid w:val="00585772"/>
    <w:rsid w:val="00586CAD"/>
    <w:rsid w:val="00586DE3"/>
    <w:rsid w:val="005875E0"/>
    <w:rsid w:val="00587872"/>
    <w:rsid w:val="00587BCD"/>
    <w:rsid w:val="00587E2E"/>
    <w:rsid w:val="00587E3D"/>
    <w:rsid w:val="005902E4"/>
    <w:rsid w:val="00590CEE"/>
    <w:rsid w:val="00591CC5"/>
    <w:rsid w:val="00591E62"/>
    <w:rsid w:val="00591F60"/>
    <w:rsid w:val="005921CA"/>
    <w:rsid w:val="00592DCF"/>
    <w:rsid w:val="00593104"/>
    <w:rsid w:val="005933FF"/>
    <w:rsid w:val="00594130"/>
    <w:rsid w:val="00594794"/>
    <w:rsid w:val="00594B9F"/>
    <w:rsid w:val="005969C8"/>
    <w:rsid w:val="00596FF9"/>
    <w:rsid w:val="0059771B"/>
    <w:rsid w:val="0059793D"/>
    <w:rsid w:val="00597A82"/>
    <w:rsid w:val="00597B46"/>
    <w:rsid w:val="005A1049"/>
    <w:rsid w:val="005A152C"/>
    <w:rsid w:val="005A1B17"/>
    <w:rsid w:val="005A2F01"/>
    <w:rsid w:val="005A3083"/>
    <w:rsid w:val="005A3C2D"/>
    <w:rsid w:val="005A4E59"/>
    <w:rsid w:val="005A6891"/>
    <w:rsid w:val="005A68FF"/>
    <w:rsid w:val="005A6D59"/>
    <w:rsid w:val="005A6EFF"/>
    <w:rsid w:val="005A7475"/>
    <w:rsid w:val="005A759A"/>
    <w:rsid w:val="005A7A0F"/>
    <w:rsid w:val="005B022A"/>
    <w:rsid w:val="005B0987"/>
    <w:rsid w:val="005B1C84"/>
    <w:rsid w:val="005B2177"/>
    <w:rsid w:val="005B39E2"/>
    <w:rsid w:val="005B3D19"/>
    <w:rsid w:val="005B3F97"/>
    <w:rsid w:val="005B5569"/>
    <w:rsid w:val="005B6E41"/>
    <w:rsid w:val="005C04DB"/>
    <w:rsid w:val="005C0CDA"/>
    <w:rsid w:val="005C0D37"/>
    <w:rsid w:val="005C16FD"/>
    <w:rsid w:val="005C21C7"/>
    <w:rsid w:val="005C37EB"/>
    <w:rsid w:val="005C3995"/>
    <w:rsid w:val="005C3996"/>
    <w:rsid w:val="005C39A6"/>
    <w:rsid w:val="005C4276"/>
    <w:rsid w:val="005C4E7A"/>
    <w:rsid w:val="005C4F64"/>
    <w:rsid w:val="005C4F76"/>
    <w:rsid w:val="005C5405"/>
    <w:rsid w:val="005C5478"/>
    <w:rsid w:val="005C5BB3"/>
    <w:rsid w:val="005C6087"/>
    <w:rsid w:val="005C64FE"/>
    <w:rsid w:val="005C6F39"/>
    <w:rsid w:val="005C7BBB"/>
    <w:rsid w:val="005C7CBD"/>
    <w:rsid w:val="005D0243"/>
    <w:rsid w:val="005D045B"/>
    <w:rsid w:val="005D04B3"/>
    <w:rsid w:val="005D0A8C"/>
    <w:rsid w:val="005D0BF0"/>
    <w:rsid w:val="005D0EFA"/>
    <w:rsid w:val="005D2208"/>
    <w:rsid w:val="005D2619"/>
    <w:rsid w:val="005D2B05"/>
    <w:rsid w:val="005D2F87"/>
    <w:rsid w:val="005D3156"/>
    <w:rsid w:val="005D331D"/>
    <w:rsid w:val="005D3DDF"/>
    <w:rsid w:val="005D4072"/>
    <w:rsid w:val="005D4CC4"/>
    <w:rsid w:val="005D4F18"/>
    <w:rsid w:val="005D7168"/>
    <w:rsid w:val="005E023C"/>
    <w:rsid w:val="005E05CD"/>
    <w:rsid w:val="005E0E55"/>
    <w:rsid w:val="005E249C"/>
    <w:rsid w:val="005E28F0"/>
    <w:rsid w:val="005E2A5C"/>
    <w:rsid w:val="005E2F3F"/>
    <w:rsid w:val="005E3919"/>
    <w:rsid w:val="005E3920"/>
    <w:rsid w:val="005E3E60"/>
    <w:rsid w:val="005E3EA2"/>
    <w:rsid w:val="005E43FC"/>
    <w:rsid w:val="005E44BF"/>
    <w:rsid w:val="005E475F"/>
    <w:rsid w:val="005E4BF7"/>
    <w:rsid w:val="005E4D38"/>
    <w:rsid w:val="005E4E79"/>
    <w:rsid w:val="005E4E8F"/>
    <w:rsid w:val="005E500F"/>
    <w:rsid w:val="005E5958"/>
    <w:rsid w:val="005E6086"/>
    <w:rsid w:val="005E612F"/>
    <w:rsid w:val="005E6AA5"/>
    <w:rsid w:val="005E79CF"/>
    <w:rsid w:val="005E7B63"/>
    <w:rsid w:val="005E7C51"/>
    <w:rsid w:val="005F0EBB"/>
    <w:rsid w:val="005F111D"/>
    <w:rsid w:val="005F1C95"/>
    <w:rsid w:val="005F1FA1"/>
    <w:rsid w:val="005F2BEE"/>
    <w:rsid w:val="005F43E7"/>
    <w:rsid w:val="005F466E"/>
    <w:rsid w:val="005F5231"/>
    <w:rsid w:val="005F5C82"/>
    <w:rsid w:val="005F5F75"/>
    <w:rsid w:val="005F6E45"/>
    <w:rsid w:val="00600172"/>
    <w:rsid w:val="00600ED0"/>
    <w:rsid w:val="00601068"/>
    <w:rsid w:val="006013E0"/>
    <w:rsid w:val="00602172"/>
    <w:rsid w:val="006025D9"/>
    <w:rsid w:val="00602B8F"/>
    <w:rsid w:val="00603072"/>
    <w:rsid w:val="00603453"/>
    <w:rsid w:val="00603B75"/>
    <w:rsid w:val="00603BB9"/>
    <w:rsid w:val="00604926"/>
    <w:rsid w:val="006055E6"/>
    <w:rsid w:val="0060571B"/>
    <w:rsid w:val="00605C1C"/>
    <w:rsid w:val="0060644B"/>
    <w:rsid w:val="00606918"/>
    <w:rsid w:val="00607237"/>
    <w:rsid w:val="006074DC"/>
    <w:rsid w:val="00610CA5"/>
    <w:rsid w:val="006112C2"/>
    <w:rsid w:val="0061158F"/>
    <w:rsid w:val="0061194F"/>
    <w:rsid w:val="00611BEC"/>
    <w:rsid w:val="00611C7F"/>
    <w:rsid w:val="00612517"/>
    <w:rsid w:val="00612D2E"/>
    <w:rsid w:val="00612ED4"/>
    <w:rsid w:val="006131EB"/>
    <w:rsid w:val="006135A8"/>
    <w:rsid w:val="00613F20"/>
    <w:rsid w:val="006147E3"/>
    <w:rsid w:val="006148A7"/>
    <w:rsid w:val="00615093"/>
    <w:rsid w:val="00615713"/>
    <w:rsid w:val="00615DAC"/>
    <w:rsid w:val="0061639E"/>
    <w:rsid w:val="00616AD5"/>
    <w:rsid w:val="00616D03"/>
    <w:rsid w:val="0061762E"/>
    <w:rsid w:val="006178D6"/>
    <w:rsid w:val="00617B0E"/>
    <w:rsid w:val="00617B69"/>
    <w:rsid w:val="00617C21"/>
    <w:rsid w:val="0062028B"/>
    <w:rsid w:val="006204A5"/>
    <w:rsid w:val="00620F17"/>
    <w:rsid w:val="00621DCB"/>
    <w:rsid w:val="00622489"/>
    <w:rsid w:val="006226E1"/>
    <w:rsid w:val="00624236"/>
    <w:rsid w:val="0062459B"/>
    <w:rsid w:val="006248A6"/>
    <w:rsid w:val="00625633"/>
    <w:rsid w:val="0062573D"/>
    <w:rsid w:val="00625751"/>
    <w:rsid w:val="00626CC0"/>
    <w:rsid w:val="00626CDF"/>
    <w:rsid w:val="00627421"/>
    <w:rsid w:val="00627425"/>
    <w:rsid w:val="006278EE"/>
    <w:rsid w:val="00630C3B"/>
    <w:rsid w:val="006312A6"/>
    <w:rsid w:val="006313DB"/>
    <w:rsid w:val="0063149E"/>
    <w:rsid w:val="006322F0"/>
    <w:rsid w:val="00632720"/>
    <w:rsid w:val="0063294D"/>
    <w:rsid w:val="0063375F"/>
    <w:rsid w:val="00634F25"/>
    <w:rsid w:val="00635064"/>
    <w:rsid w:val="0063682E"/>
    <w:rsid w:val="00636EC4"/>
    <w:rsid w:val="00637151"/>
    <w:rsid w:val="006376A7"/>
    <w:rsid w:val="00637945"/>
    <w:rsid w:val="00637F73"/>
    <w:rsid w:val="00637FF0"/>
    <w:rsid w:val="006401E0"/>
    <w:rsid w:val="00640358"/>
    <w:rsid w:val="006404FF"/>
    <w:rsid w:val="006407E5"/>
    <w:rsid w:val="0064126D"/>
    <w:rsid w:val="00641A36"/>
    <w:rsid w:val="006423E1"/>
    <w:rsid w:val="00643359"/>
    <w:rsid w:val="00643EA8"/>
    <w:rsid w:val="00644010"/>
    <w:rsid w:val="006450F0"/>
    <w:rsid w:val="0064547A"/>
    <w:rsid w:val="00645788"/>
    <w:rsid w:val="0064580C"/>
    <w:rsid w:val="00645951"/>
    <w:rsid w:val="00645BE7"/>
    <w:rsid w:val="006461E0"/>
    <w:rsid w:val="006501E0"/>
    <w:rsid w:val="006505A4"/>
    <w:rsid w:val="006509B6"/>
    <w:rsid w:val="00651881"/>
    <w:rsid w:val="00651BB2"/>
    <w:rsid w:val="00652D3B"/>
    <w:rsid w:val="00653117"/>
    <w:rsid w:val="00653172"/>
    <w:rsid w:val="0065390B"/>
    <w:rsid w:val="00653F9F"/>
    <w:rsid w:val="00653FFA"/>
    <w:rsid w:val="00654321"/>
    <w:rsid w:val="00654701"/>
    <w:rsid w:val="00654AC9"/>
    <w:rsid w:val="00655D25"/>
    <w:rsid w:val="00655DAD"/>
    <w:rsid w:val="00656EB4"/>
    <w:rsid w:val="00657278"/>
    <w:rsid w:val="006572E5"/>
    <w:rsid w:val="006579B3"/>
    <w:rsid w:val="00657CCC"/>
    <w:rsid w:val="00662783"/>
    <w:rsid w:val="006629A3"/>
    <w:rsid w:val="00663A4E"/>
    <w:rsid w:val="00664CD3"/>
    <w:rsid w:val="00664E34"/>
    <w:rsid w:val="00665910"/>
    <w:rsid w:val="00665D37"/>
    <w:rsid w:val="00665FDC"/>
    <w:rsid w:val="006667DA"/>
    <w:rsid w:val="00666869"/>
    <w:rsid w:val="006703EC"/>
    <w:rsid w:val="00670570"/>
    <w:rsid w:val="006707C2"/>
    <w:rsid w:val="006711A3"/>
    <w:rsid w:val="006717F4"/>
    <w:rsid w:val="0067290C"/>
    <w:rsid w:val="006736E0"/>
    <w:rsid w:val="006738A7"/>
    <w:rsid w:val="00673D5B"/>
    <w:rsid w:val="00673FD4"/>
    <w:rsid w:val="00675963"/>
    <w:rsid w:val="00675EA3"/>
    <w:rsid w:val="0067607D"/>
    <w:rsid w:val="006762A9"/>
    <w:rsid w:val="00676333"/>
    <w:rsid w:val="00676397"/>
    <w:rsid w:val="0067649C"/>
    <w:rsid w:val="00676648"/>
    <w:rsid w:val="00677764"/>
    <w:rsid w:val="00680281"/>
    <w:rsid w:val="006803D1"/>
    <w:rsid w:val="00680548"/>
    <w:rsid w:val="0068129F"/>
    <w:rsid w:val="0068254F"/>
    <w:rsid w:val="0068289E"/>
    <w:rsid w:val="00682E4B"/>
    <w:rsid w:val="00683043"/>
    <w:rsid w:val="00684AB1"/>
    <w:rsid w:val="006857BA"/>
    <w:rsid w:val="00686079"/>
    <w:rsid w:val="00686510"/>
    <w:rsid w:val="00686671"/>
    <w:rsid w:val="006869ED"/>
    <w:rsid w:val="00690FA0"/>
    <w:rsid w:val="00690FEC"/>
    <w:rsid w:val="00691654"/>
    <w:rsid w:val="0069170F"/>
    <w:rsid w:val="006918F9"/>
    <w:rsid w:val="00691A2B"/>
    <w:rsid w:val="00693493"/>
    <w:rsid w:val="00693B64"/>
    <w:rsid w:val="00693C6B"/>
    <w:rsid w:val="00693E66"/>
    <w:rsid w:val="006944FD"/>
    <w:rsid w:val="00694505"/>
    <w:rsid w:val="0069518F"/>
    <w:rsid w:val="00695571"/>
    <w:rsid w:val="006955F9"/>
    <w:rsid w:val="006956E9"/>
    <w:rsid w:val="00697320"/>
    <w:rsid w:val="006976DF"/>
    <w:rsid w:val="006A0B35"/>
    <w:rsid w:val="006A0FAC"/>
    <w:rsid w:val="006A12E3"/>
    <w:rsid w:val="006A1B63"/>
    <w:rsid w:val="006A21DB"/>
    <w:rsid w:val="006A3C50"/>
    <w:rsid w:val="006A44D6"/>
    <w:rsid w:val="006A619C"/>
    <w:rsid w:val="006A7060"/>
    <w:rsid w:val="006A72E9"/>
    <w:rsid w:val="006A7CCE"/>
    <w:rsid w:val="006B0917"/>
    <w:rsid w:val="006B1514"/>
    <w:rsid w:val="006B287B"/>
    <w:rsid w:val="006B2926"/>
    <w:rsid w:val="006B2D11"/>
    <w:rsid w:val="006B7DC1"/>
    <w:rsid w:val="006C032D"/>
    <w:rsid w:val="006C05F5"/>
    <w:rsid w:val="006C0D1A"/>
    <w:rsid w:val="006C1B61"/>
    <w:rsid w:val="006C3049"/>
    <w:rsid w:val="006C309F"/>
    <w:rsid w:val="006C39A7"/>
    <w:rsid w:val="006C4AAE"/>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BB9"/>
    <w:rsid w:val="006D1BD2"/>
    <w:rsid w:val="006D1CB2"/>
    <w:rsid w:val="006D255A"/>
    <w:rsid w:val="006D27B4"/>
    <w:rsid w:val="006D32A6"/>
    <w:rsid w:val="006D35F0"/>
    <w:rsid w:val="006D399C"/>
    <w:rsid w:val="006D4409"/>
    <w:rsid w:val="006D4500"/>
    <w:rsid w:val="006D4A5A"/>
    <w:rsid w:val="006D4AF9"/>
    <w:rsid w:val="006D4C85"/>
    <w:rsid w:val="006D5B99"/>
    <w:rsid w:val="006D5BB8"/>
    <w:rsid w:val="006D5E13"/>
    <w:rsid w:val="006D6253"/>
    <w:rsid w:val="006D6A76"/>
    <w:rsid w:val="006D7129"/>
    <w:rsid w:val="006D7355"/>
    <w:rsid w:val="006D7756"/>
    <w:rsid w:val="006E028A"/>
    <w:rsid w:val="006E0F9A"/>
    <w:rsid w:val="006E169C"/>
    <w:rsid w:val="006E2291"/>
    <w:rsid w:val="006E2349"/>
    <w:rsid w:val="006E3843"/>
    <w:rsid w:val="006E38FC"/>
    <w:rsid w:val="006E3BD2"/>
    <w:rsid w:val="006E3CB5"/>
    <w:rsid w:val="006E414A"/>
    <w:rsid w:val="006E4483"/>
    <w:rsid w:val="006E471D"/>
    <w:rsid w:val="006E488D"/>
    <w:rsid w:val="006E4DE3"/>
    <w:rsid w:val="006E55C3"/>
    <w:rsid w:val="006E5A2B"/>
    <w:rsid w:val="006E651D"/>
    <w:rsid w:val="006F000B"/>
    <w:rsid w:val="006F0FDA"/>
    <w:rsid w:val="006F1305"/>
    <w:rsid w:val="006F132E"/>
    <w:rsid w:val="006F38CF"/>
    <w:rsid w:val="006F39AA"/>
    <w:rsid w:val="006F39AE"/>
    <w:rsid w:val="006F42AE"/>
    <w:rsid w:val="006F5128"/>
    <w:rsid w:val="006F5AD3"/>
    <w:rsid w:val="006F65D6"/>
    <w:rsid w:val="006F6940"/>
    <w:rsid w:val="006F7CFD"/>
    <w:rsid w:val="00701BBB"/>
    <w:rsid w:val="00703AD8"/>
    <w:rsid w:val="00703EE7"/>
    <w:rsid w:val="00704819"/>
    <w:rsid w:val="0070510C"/>
    <w:rsid w:val="007051FC"/>
    <w:rsid w:val="00705C38"/>
    <w:rsid w:val="00705C76"/>
    <w:rsid w:val="00705E3C"/>
    <w:rsid w:val="0070636B"/>
    <w:rsid w:val="007069F7"/>
    <w:rsid w:val="00707848"/>
    <w:rsid w:val="007078E7"/>
    <w:rsid w:val="00707CC0"/>
    <w:rsid w:val="00707D7A"/>
    <w:rsid w:val="00707E21"/>
    <w:rsid w:val="00710CE0"/>
    <w:rsid w:val="007120E5"/>
    <w:rsid w:val="00712234"/>
    <w:rsid w:val="0071281E"/>
    <w:rsid w:val="00713E27"/>
    <w:rsid w:val="007141DC"/>
    <w:rsid w:val="00714CE2"/>
    <w:rsid w:val="00714E52"/>
    <w:rsid w:val="00714FAF"/>
    <w:rsid w:val="0071572C"/>
    <w:rsid w:val="00715746"/>
    <w:rsid w:val="00715A5B"/>
    <w:rsid w:val="007174FC"/>
    <w:rsid w:val="00717F8C"/>
    <w:rsid w:val="0072085C"/>
    <w:rsid w:val="00720D96"/>
    <w:rsid w:val="0072128B"/>
    <w:rsid w:val="0072169C"/>
    <w:rsid w:val="00721928"/>
    <w:rsid w:val="00722BAC"/>
    <w:rsid w:val="0072319E"/>
    <w:rsid w:val="00723C83"/>
    <w:rsid w:val="0072471D"/>
    <w:rsid w:val="00724A15"/>
    <w:rsid w:val="00725192"/>
    <w:rsid w:val="007251D4"/>
    <w:rsid w:val="007257CB"/>
    <w:rsid w:val="00725871"/>
    <w:rsid w:val="0072609A"/>
    <w:rsid w:val="00726C28"/>
    <w:rsid w:val="0072704C"/>
    <w:rsid w:val="00730F80"/>
    <w:rsid w:val="0073102C"/>
    <w:rsid w:val="00731616"/>
    <w:rsid w:val="00731D52"/>
    <w:rsid w:val="00732472"/>
    <w:rsid w:val="00732763"/>
    <w:rsid w:val="00732A4A"/>
    <w:rsid w:val="0073332B"/>
    <w:rsid w:val="0073337E"/>
    <w:rsid w:val="00734046"/>
    <w:rsid w:val="00736FF6"/>
    <w:rsid w:val="0073713A"/>
    <w:rsid w:val="0073714B"/>
    <w:rsid w:val="007400DB"/>
    <w:rsid w:val="00740487"/>
    <w:rsid w:val="00740A7A"/>
    <w:rsid w:val="00741186"/>
    <w:rsid w:val="007414B5"/>
    <w:rsid w:val="0074165F"/>
    <w:rsid w:val="00741FF7"/>
    <w:rsid w:val="00742262"/>
    <w:rsid w:val="00742993"/>
    <w:rsid w:val="00744F44"/>
    <w:rsid w:val="0074568D"/>
    <w:rsid w:val="00746350"/>
    <w:rsid w:val="00750C5F"/>
    <w:rsid w:val="00751418"/>
    <w:rsid w:val="007518C7"/>
    <w:rsid w:val="00751DA0"/>
    <w:rsid w:val="00751EB1"/>
    <w:rsid w:val="00752920"/>
    <w:rsid w:val="007529F2"/>
    <w:rsid w:val="00752CBF"/>
    <w:rsid w:val="00752E1F"/>
    <w:rsid w:val="00753695"/>
    <w:rsid w:val="00753A12"/>
    <w:rsid w:val="0075405B"/>
    <w:rsid w:val="0075490F"/>
    <w:rsid w:val="00754E86"/>
    <w:rsid w:val="00756AD0"/>
    <w:rsid w:val="0075733B"/>
    <w:rsid w:val="00761D2B"/>
    <w:rsid w:val="00762396"/>
    <w:rsid w:val="0076253D"/>
    <w:rsid w:val="00762891"/>
    <w:rsid w:val="00763D3E"/>
    <w:rsid w:val="007656F7"/>
    <w:rsid w:val="00766AC1"/>
    <w:rsid w:val="00766C0D"/>
    <w:rsid w:val="00767BF7"/>
    <w:rsid w:val="00770F70"/>
    <w:rsid w:val="00771039"/>
    <w:rsid w:val="007710FF"/>
    <w:rsid w:val="007711BE"/>
    <w:rsid w:val="00772A78"/>
    <w:rsid w:val="00772BB9"/>
    <w:rsid w:val="00772EF3"/>
    <w:rsid w:val="0077304B"/>
    <w:rsid w:val="00773292"/>
    <w:rsid w:val="007732E0"/>
    <w:rsid w:val="00773609"/>
    <w:rsid w:val="00773C76"/>
    <w:rsid w:val="00773D56"/>
    <w:rsid w:val="007743E3"/>
    <w:rsid w:val="0077441B"/>
    <w:rsid w:val="0077558D"/>
    <w:rsid w:val="00775CF0"/>
    <w:rsid w:val="00775D36"/>
    <w:rsid w:val="00775D6C"/>
    <w:rsid w:val="007766FF"/>
    <w:rsid w:val="00776FEA"/>
    <w:rsid w:val="00777B8E"/>
    <w:rsid w:val="007800FE"/>
    <w:rsid w:val="00781646"/>
    <w:rsid w:val="007825DF"/>
    <w:rsid w:val="007831B0"/>
    <w:rsid w:val="00783348"/>
    <w:rsid w:val="007836DF"/>
    <w:rsid w:val="007840F7"/>
    <w:rsid w:val="00784752"/>
    <w:rsid w:val="007847DC"/>
    <w:rsid w:val="0078518C"/>
    <w:rsid w:val="00787390"/>
    <w:rsid w:val="007875B2"/>
    <w:rsid w:val="00787AD7"/>
    <w:rsid w:val="00790F58"/>
    <w:rsid w:val="007921CA"/>
    <w:rsid w:val="00792D0D"/>
    <w:rsid w:val="00793702"/>
    <w:rsid w:val="0079435B"/>
    <w:rsid w:val="007945A5"/>
    <w:rsid w:val="0079460D"/>
    <w:rsid w:val="007949FF"/>
    <w:rsid w:val="00794A78"/>
    <w:rsid w:val="007951CE"/>
    <w:rsid w:val="00795711"/>
    <w:rsid w:val="00796F94"/>
    <w:rsid w:val="0079754A"/>
    <w:rsid w:val="007A013F"/>
    <w:rsid w:val="007A0F4D"/>
    <w:rsid w:val="007A1208"/>
    <w:rsid w:val="007A14B0"/>
    <w:rsid w:val="007A1832"/>
    <w:rsid w:val="007A18A5"/>
    <w:rsid w:val="007A334B"/>
    <w:rsid w:val="007A3E2D"/>
    <w:rsid w:val="007A3F0B"/>
    <w:rsid w:val="007A443E"/>
    <w:rsid w:val="007A4488"/>
    <w:rsid w:val="007A4D8A"/>
    <w:rsid w:val="007A544F"/>
    <w:rsid w:val="007A58DF"/>
    <w:rsid w:val="007A5C28"/>
    <w:rsid w:val="007A6026"/>
    <w:rsid w:val="007A6AD5"/>
    <w:rsid w:val="007A72C0"/>
    <w:rsid w:val="007A798B"/>
    <w:rsid w:val="007A7F62"/>
    <w:rsid w:val="007B043E"/>
    <w:rsid w:val="007B10C8"/>
    <w:rsid w:val="007B260E"/>
    <w:rsid w:val="007B323B"/>
    <w:rsid w:val="007B3759"/>
    <w:rsid w:val="007B75EA"/>
    <w:rsid w:val="007B7840"/>
    <w:rsid w:val="007C0182"/>
    <w:rsid w:val="007C1502"/>
    <w:rsid w:val="007C1B39"/>
    <w:rsid w:val="007C225A"/>
    <w:rsid w:val="007C3F08"/>
    <w:rsid w:val="007C563E"/>
    <w:rsid w:val="007C5DBD"/>
    <w:rsid w:val="007C613F"/>
    <w:rsid w:val="007C71BC"/>
    <w:rsid w:val="007C7DEA"/>
    <w:rsid w:val="007C7DEE"/>
    <w:rsid w:val="007C7E70"/>
    <w:rsid w:val="007C7FA7"/>
    <w:rsid w:val="007D0236"/>
    <w:rsid w:val="007D02A2"/>
    <w:rsid w:val="007D0DE0"/>
    <w:rsid w:val="007D1190"/>
    <w:rsid w:val="007D11CA"/>
    <w:rsid w:val="007D14BA"/>
    <w:rsid w:val="007D1BD4"/>
    <w:rsid w:val="007D2850"/>
    <w:rsid w:val="007D2AD3"/>
    <w:rsid w:val="007D2F63"/>
    <w:rsid w:val="007D30B6"/>
    <w:rsid w:val="007D3354"/>
    <w:rsid w:val="007D421D"/>
    <w:rsid w:val="007D44B6"/>
    <w:rsid w:val="007D46BF"/>
    <w:rsid w:val="007D474D"/>
    <w:rsid w:val="007D51E1"/>
    <w:rsid w:val="007D573E"/>
    <w:rsid w:val="007D5ABC"/>
    <w:rsid w:val="007D660E"/>
    <w:rsid w:val="007D6C4C"/>
    <w:rsid w:val="007E0248"/>
    <w:rsid w:val="007E030D"/>
    <w:rsid w:val="007E045E"/>
    <w:rsid w:val="007E06F7"/>
    <w:rsid w:val="007E1DF7"/>
    <w:rsid w:val="007E22F1"/>
    <w:rsid w:val="007E28FF"/>
    <w:rsid w:val="007E3F9A"/>
    <w:rsid w:val="007E46B9"/>
    <w:rsid w:val="007E4B0D"/>
    <w:rsid w:val="007E6A5B"/>
    <w:rsid w:val="007F00E1"/>
    <w:rsid w:val="007F074D"/>
    <w:rsid w:val="007F0C30"/>
    <w:rsid w:val="007F1517"/>
    <w:rsid w:val="007F19C1"/>
    <w:rsid w:val="007F212C"/>
    <w:rsid w:val="007F3773"/>
    <w:rsid w:val="007F3B02"/>
    <w:rsid w:val="007F4465"/>
    <w:rsid w:val="007F471C"/>
    <w:rsid w:val="007F4974"/>
    <w:rsid w:val="007F6170"/>
    <w:rsid w:val="007F61D8"/>
    <w:rsid w:val="007F64C3"/>
    <w:rsid w:val="007F68D9"/>
    <w:rsid w:val="007F69DE"/>
    <w:rsid w:val="007F6D31"/>
    <w:rsid w:val="007F6F5B"/>
    <w:rsid w:val="00802CB9"/>
    <w:rsid w:val="00802E53"/>
    <w:rsid w:val="00803141"/>
    <w:rsid w:val="008032F7"/>
    <w:rsid w:val="00803302"/>
    <w:rsid w:val="0080482F"/>
    <w:rsid w:val="00804A6E"/>
    <w:rsid w:val="00805B7F"/>
    <w:rsid w:val="0080626A"/>
    <w:rsid w:val="008062DA"/>
    <w:rsid w:val="00807772"/>
    <w:rsid w:val="008079F1"/>
    <w:rsid w:val="00807A82"/>
    <w:rsid w:val="008110DA"/>
    <w:rsid w:val="008117E7"/>
    <w:rsid w:val="00812852"/>
    <w:rsid w:val="008138BF"/>
    <w:rsid w:val="00813EE9"/>
    <w:rsid w:val="008143B6"/>
    <w:rsid w:val="008143E4"/>
    <w:rsid w:val="008149EE"/>
    <w:rsid w:val="00814E27"/>
    <w:rsid w:val="00815273"/>
    <w:rsid w:val="008155B6"/>
    <w:rsid w:val="008156BA"/>
    <w:rsid w:val="008157CB"/>
    <w:rsid w:val="00815B1F"/>
    <w:rsid w:val="00815BC9"/>
    <w:rsid w:val="00815CE3"/>
    <w:rsid w:val="00816DD3"/>
    <w:rsid w:val="00816EB5"/>
    <w:rsid w:val="00820461"/>
    <w:rsid w:val="00820D82"/>
    <w:rsid w:val="00821853"/>
    <w:rsid w:val="008222E4"/>
    <w:rsid w:val="00822A7C"/>
    <w:rsid w:val="008239D4"/>
    <w:rsid w:val="00823D07"/>
    <w:rsid w:val="00823FBD"/>
    <w:rsid w:val="008248F8"/>
    <w:rsid w:val="00824C13"/>
    <w:rsid w:val="00824DBB"/>
    <w:rsid w:val="0082514C"/>
    <w:rsid w:val="008258EA"/>
    <w:rsid w:val="00825B9D"/>
    <w:rsid w:val="00825C7C"/>
    <w:rsid w:val="0082675B"/>
    <w:rsid w:val="00826ECD"/>
    <w:rsid w:val="00827374"/>
    <w:rsid w:val="0082743B"/>
    <w:rsid w:val="00827602"/>
    <w:rsid w:val="00827B67"/>
    <w:rsid w:val="008309EC"/>
    <w:rsid w:val="00831991"/>
    <w:rsid w:val="00831B32"/>
    <w:rsid w:val="008325B0"/>
    <w:rsid w:val="00833242"/>
    <w:rsid w:val="008339E1"/>
    <w:rsid w:val="00833A66"/>
    <w:rsid w:val="008340E6"/>
    <w:rsid w:val="0083489E"/>
    <w:rsid w:val="00835407"/>
    <w:rsid w:val="0083643F"/>
    <w:rsid w:val="008367EE"/>
    <w:rsid w:val="00836FB9"/>
    <w:rsid w:val="0083743C"/>
    <w:rsid w:val="008378E8"/>
    <w:rsid w:val="00840B65"/>
    <w:rsid w:val="008410B0"/>
    <w:rsid w:val="008414BD"/>
    <w:rsid w:val="0084205F"/>
    <w:rsid w:val="008423CE"/>
    <w:rsid w:val="0084241C"/>
    <w:rsid w:val="0084259B"/>
    <w:rsid w:val="008434BD"/>
    <w:rsid w:val="0084364E"/>
    <w:rsid w:val="008436F0"/>
    <w:rsid w:val="00843C2A"/>
    <w:rsid w:val="00843F2B"/>
    <w:rsid w:val="008443BD"/>
    <w:rsid w:val="00845A7E"/>
    <w:rsid w:val="00845D3A"/>
    <w:rsid w:val="00845EAE"/>
    <w:rsid w:val="00846D6D"/>
    <w:rsid w:val="00846D88"/>
    <w:rsid w:val="00850EAC"/>
    <w:rsid w:val="008519BC"/>
    <w:rsid w:val="00851A17"/>
    <w:rsid w:val="00851C71"/>
    <w:rsid w:val="00851E9B"/>
    <w:rsid w:val="00852C35"/>
    <w:rsid w:val="008538F5"/>
    <w:rsid w:val="00853BBE"/>
    <w:rsid w:val="00855058"/>
    <w:rsid w:val="00855354"/>
    <w:rsid w:val="00855643"/>
    <w:rsid w:val="00855917"/>
    <w:rsid w:val="00855D25"/>
    <w:rsid w:val="00856887"/>
    <w:rsid w:val="00856A2C"/>
    <w:rsid w:val="00857D58"/>
    <w:rsid w:val="00860515"/>
    <w:rsid w:val="008617C5"/>
    <w:rsid w:val="00861E9A"/>
    <w:rsid w:val="00861ED9"/>
    <w:rsid w:val="00861F4D"/>
    <w:rsid w:val="00862D23"/>
    <w:rsid w:val="008633FD"/>
    <w:rsid w:val="00863540"/>
    <w:rsid w:val="00863EA2"/>
    <w:rsid w:val="00865512"/>
    <w:rsid w:val="0086626A"/>
    <w:rsid w:val="00866903"/>
    <w:rsid w:val="00866915"/>
    <w:rsid w:val="00866D90"/>
    <w:rsid w:val="00866FC9"/>
    <w:rsid w:val="008671E6"/>
    <w:rsid w:val="0086738B"/>
    <w:rsid w:val="00867E51"/>
    <w:rsid w:val="00867EA3"/>
    <w:rsid w:val="008708BC"/>
    <w:rsid w:val="00870FC5"/>
    <w:rsid w:val="00871174"/>
    <w:rsid w:val="008716AE"/>
    <w:rsid w:val="00872042"/>
    <w:rsid w:val="008733B1"/>
    <w:rsid w:val="00874248"/>
    <w:rsid w:val="00874436"/>
    <w:rsid w:val="0087449B"/>
    <w:rsid w:val="00875336"/>
    <w:rsid w:val="0087579F"/>
    <w:rsid w:val="0087619F"/>
    <w:rsid w:val="00877146"/>
    <w:rsid w:val="0087780E"/>
    <w:rsid w:val="00877B90"/>
    <w:rsid w:val="00877C71"/>
    <w:rsid w:val="008825A5"/>
    <w:rsid w:val="00883A32"/>
    <w:rsid w:val="00884ABE"/>
    <w:rsid w:val="00885A78"/>
    <w:rsid w:val="0088610D"/>
    <w:rsid w:val="00886459"/>
    <w:rsid w:val="00887509"/>
    <w:rsid w:val="00887BFE"/>
    <w:rsid w:val="00890173"/>
    <w:rsid w:val="0089023D"/>
    <w:rsid w:val="0089047C"/>
    <w:rsid w:val="008905FA"/>
    <w:rsid w:val="00890B0F"/>
    <w:rsid w:val="00891B6B"/>
    <w:rsid w:val="00894402"/>
    <w:rsid w:val="0089462D"/>
    <w:rsid w:val="008946FF"/>
    <w:rsid w:val="00894CB2"/>
    <w:rsid w:val="008957E1"/>
    <w:rsid w:val="00895962"/>
    <w:rsid w:val="008963C9"/>
    <w:rsid w:val="00897BDF"/>
    <w:rsid w:val="008A0544"/>
    <w:rsid w:val="008A156C"/>
    <w:rsid w:val="008A1C0C"/>
    <w:rsid w:val="008A2280"/>
    <w:rsid w:val="008A24E9"/>
    <w:rsid w:val="008A27DC"/>
    <w:rsid w:val="008A298F"/>
    <w:rsid w:val="008A3848"/>
    <w:rsid w:val="008A38D0"/>
    <w:rsid w:val="008A46C0"/>
    <w:rsid w:val="008A4E9F"/>
    <w:rsid w:val="008A50A5"/>
    <w:rsid w:val="008A53FC"/>
    <w:rsid w:val="008A665B"/>
    <w:rsid w:val="008A78B9"/>
    <w:rsid w:val="008A7DBE"/>
    <w:rsid w:val="008B069C"/>
    <w:rsid w:val="008B099C"/>
    <w:rsid w:val="008B0EE6"/>
    <w:rsid w:val="008B176D"/>
    <w:rsid w:val="008B1F5B"/>
    <w:rsid w:val="008B2143"/>
    <w:rsid w:val="008B3864"/>
    <w:rsid w:val="008B3A21"/>
    <w:rsid w:val="008B468B"/>
    <w:rsid w:val="008B52A8"/>
    <w:rsid w:val="008B54D8"/>
    <w:rsid w:val="008B579C"/>
    <w:rsid w:val="008B5F2B"/>
    <w:rsid w:val="008B635D"/>
    <w:rsid w:val="008B64F7"/>
    <w:rsid w:val="008B6AF8"/>
    <w:rsid w:val="008B7C2E"/>
    <w:rsid w:val="008B7E6D"/>
    <w:rsid w:val="008C084D"/>
    <w:rsid w:val="008C10A5"/>
    <w:rsid w:val="008C1947"/>
    <w:rsid w:val="008C2225"/>
    <w:rsid w:val="008C23CE"/>
    <w:rsid w:val="008C273A"/>
    <w:rsid w:val="008C30AB"/>
    <w:rsid w:val="008C3E43"/>
    <w:rsid w:val="008C3F87"/>
    <w:rsid w:val="008C502C"/>
    <w:rsid w:val="008C56E6"/>
    <w:rsid w:val="008C5B5C"/>
    <w:rsid w:val="008C5E15"/>
    <w:rsid w:val="008C5FF6"/>
    <w:rsid w:val="008C6918"/>
    <w:rsid w:val="008C7C95"/>
    <w:rsid w:val="008C7E6C"/>
    <w:rsid w:val="008D0556"/>
    <w:rsid w:val="008D0E58"/>
    <w:rsid w:val="008D105D"/>
    <w:rsid w:val="008D15DC"/>
    <w:rsid w:val="008D257E"/>
    <w:rsid w:val="008D2BCE"/>
    <w:rsid w:val="008D4416"/>
    <w:rsid w:val="008D5371"/>
    <w:rsid w:val="008D5379"/>
    <w:rsid w:val="008D698E"/>
    <w:rsid w:val="008D6C2B"/>
    <w:rsid w:val="008D70AA"/>
    <w:rsid w:val="008D7176"/>
    <w:rsid w:val="008D7A4A"/>
    <w:rsid w:val="008D7CD0"/>
    <w:rsid w:val="008D7F85"/>
    <w:rsid w:val="008E0015"/>
    <w:rsid w:val="008E0A8B"/>
    <w:rsid w:val="008E0EF1"/>
    <w:rsid w:val="008E1607"/>
    <w:rsid w:val="008E2ACA"/>
    <w:rsid w:val="008E2D4A"/>
    <w:rsid w:val="008E3F61"/>
    <w:rsid w:val="008E4272"/>
    <w:rsid w:val="008E46C8"/>
    <w:rsid w:val="008E4DF2"/>
    <w:rsid w:val="008E5133"/>
    <w:rsid w:val="008E5296"/>
    <w:rsid w:val="008E58F2"/>
    <w:rsid w:val="008E61DF"/>
    <w:rsid w:val="008E63A8"/>
    <w:rsid w:val="008E6438"/>
    <w:rsid w:val="008E78BA"/>
    <w:rsid w:val="008F0A33"/>
    <w:rsid w:val="008F1A27"/>
    <w:rsid w:val="008F2020"/>
    <w:rsid w:val="008F2096"/>
    <w:rsid w:val="008F215A"/>
    <w:rsid w:val="008F229A"/>
    <w:rsid w:val="008F3701"/>
    <w:rsid w:val="008F407B"/>
    <w:rsid w:val="008F4E6A"/>
    <w:rsid w:val="008F58E8"/>
    <w:rsid w:val="008F7030"/>
    <w:rsid w:val="009018E5"/>
    <w:rsid w:val="00902927"/>
    <w:rsid w:val="00902D50"/>
    <w:rsid w:val="00903940"/>
    <w:rsid w:val="00903A60"/>
    <w:rsid w:val="009049F1"/>
    <w:rsid w:val="0090527F"/>
    <w:rsid w:val="00906705"/>
    <w:rsid w:val="00906A6B"/>
    <w:rsid w:val="00910A50"/>
    <w:rsid w:val="00911A69"/>
    <w:rsid w:val="00911FDA"/>
    <w:rsid w:val="0091248D"/>
    <w:rsid w:val="00912B35"/>
    <w:rsid w:val="00913094"/>
    <w:rsid w:val="00913C53"/>
    <w:rsid w:val="0091476C"/>
    <w:rsid w:val="00914AE9"/>
    <w:rsid w:val="00915043"/>
    <w:rsid w:val="009160C0"/>
    <w:rsid w:val="00916340"/>
    <w:rsid w:val="00917385"/>
    <w:rsid w:val="00917442"/>
    <w:rsid w:val="00920CAB"/>
    <w:rsid w:val="009212D0"/>
    <w:rsid w:val="009212EC"/>
    <w:rsid w:val="00921977"/>
    <w:rsid w:val="00921F84"/>
    <w:rsid w:val="00922030"/>
    <w:rsid w:val="0092309E"/>
    <w:rsid w:val="00923700"/>
    <w:rsid w:val="0092398C"/>
    <w:rsid w:val="00923BC1"/>
    <w:rsid w:val="00924515"/>
    <w:rsid w:val="00924B7E"/>
    <w:rsid w:val="0092529D"/>
    <w:rsid w:val="0092717A"/>
    <w:rsid w:val="00927687"/>
    <w:rsid w:val="009276B3"/>
    <w:rsid w:val="00927894"/>
    <w:rsid w:val="00930120"/>
    <w:rsid w:val="00930AA5"/>
    <w:rsid w:val="00931B7C"/>
    <w:rsid w:val="00933182"/>
    <w:rsid w:val="00933AFF"/>
    <w:rsid w:val="00934E5A"/>
    <w:rsid w:val="009354B0"/>
    <w:rsid w:val="00935C20"/>
    <w:rsid w:val="00935F4E"/>
    <w:rsid w:val="0093685B"/>
    <w:rsid w:val="00937551"/>
    <w:rsid w:val="00937F6E"/>
    <w:rsid w:val="009403FE"/>
    <w:rsid w:val="00940C35"/>
    <w:rsid w:val="00940F1E"/>
    <w:rsid w:val="0094108E"/>
    <w:rsid w:val="00941602"/>
    <w:rsid w:val="00942BBA"/>
    <w:rsid w:val="00944FA2"/>
    <w:rsid w:val="00945639"/>
    <w:rsid w:val="00945CCE"/>
    <w:rsid w:val="00946849"/>
    <w:rsid w:val="00947045"/>
    <w:rsid w:val="00947223"/>
    <w:rsid w:val="00947EB5"/>
    <w:rsid w:val="00950BCB"/>
    <w:rsid w:val="00950C35"/>
    <w:rsid w:val="00951D0F"/>
    <w:rsid w:val="00951E51"/>
    <w:rsid w:val="009526C5"/>
    <w:rsid w:val="00952B46"/>
    <w:rsid w:val="00953472"/>
    <w:rsid w:val="009544D7"/>
    <w:rsid w:val="009553AC"/>
    <w:rsid w:val="00955DC0"/>
    <w:rsid w:val="00957290"/>
    <w:rsid w:val="00957830"/>
    <w:rsid w:val="00957B81"/>
    <w:rsid w:val="00957E3F"/>
    <w:rsid w:val="00957E66"/>
    <w:rsid w:val="00960102"/>
    <w:rsid w:val="009601ED"/>
    <w:rsid w:val="00960964"/>
    <w:rsid w:val="00960FFB"/>
    <w:rsid w:val="009622D7"/>
    <w:rsid w:val="009624EA"/>
    <w:rsid w:val="0096278C"/>
    <w:rsid w:val="00962E4F"/>
    <w:rsid w:val="0096312A"/>
    <w:rsid w:val="00963428"/>
    <w:rsid w:val="00963BCD"/>
    <w:rsid w:val="009644D5"/>
    <w:rsid w:val="0096468A"/>
    <w:rsid w:val="00965D0E"/>
    <w:rsid w:val="00967098"/>
    <w:rsid w:val="00967DF2"/>
    <w:rsid w:val="00970E56"/>
    <w:rsid w:val="009719DF"/>
    <w:rsid w:val="00974949"/>
    <w:rsid w:val="009762E8"/>
    <w:rsid w:val="009778E5"/>
    <w:rsid w:val="00977C6D"/>
    <w:rsid w:val="00980FCC"/>
    <w:rsid w:val="00982099"/>
    <w:rsid w:val="009830EE"/>
    <w:rsid w:val="00984E48"/>
    <w:rsid w:val="00985C65"/>
    <w:rsid w:val="009861C5"/>
    <w:rsid w:val="00987534"/>
    <w:rsid w:val="00991091"/>
    <w:rsid w:val="0099184E"/>
    <w:rsid w:val="00992CAD"/>
    <w:rsid w:val="00993FA6"/>
    <w:rsid w:val="00994002"/>
    <w:rsid w:val="00995A15"/>
    <w:rsid w:val="0099661F"/>
    <w:rsid w:val="00996620"/>
    <w:rsid w:val="00996D48"/>
    <w:rsid w:val="00996F48"/>
    <w:rsid w:val="00997409"/>
    <w:rsid w:val="00997DCB"/>
    <w:rsid w:val="009A03E4"/>
    <w:rsid w:val="009A0A89"/>
    <w:rsid w:val="009A0D06"/>
    <w:rsid w:val="009A0F1D"/>
    <w:rsid w:val="009A1759"/>
    <w:rsid w:val="009A1A05"/>
    <w:rsid w:val="009A1B30"/>
    <w:rsid w:val="009A2D55"/>
    <w:rsid w:val="009A2FAC"/>
    <w:rsid w:val="009A3445"/>
    <w:rsid w:val="009A3674"/>
    <w:rsid w:val="009A5636"/>
    <w:rsid w:val="009A59DC"/>
    <w:rsid w:val="009A5C5B"/>
    <w:rsid w:val="009A7288"/>
    <w:rsid w:val="009A7963"/>
    <w:rsid w:val="009B037F"/>
    <w:rsid w:val="009B03FF"/>
    <w:rsid w:val="009B04A5"/>
    <w:rsid w:val="009B09D6"/>
    <w:rsid w:val="009B0F6A"/>
    <w:rsid w:val="009B1657"/>
    <w:rsid w:val="009B25E3"/>
    <w:rsid w:val="009B2D62"/>
    <w:rsid w:val="009B2E09"/>
    <w:rsid w:val="009B3553"/>
    <w:rsid w:val="009B3E95"/>
    <w:rsid w:val="009B4599"/>
    <w:rsid w:val="009B4678"/>
    <w:rsid w:val="009B4709"/>
    <w:rsid w:val="009B4AC5"/>
    <w:rsid w:val="009B51E9"/>
    <w:rsid w:val="009B6933"/>
    <w:rsid w:val="009B6BA5"/>
    <w:rsid w:val="009B6C2F"/>
    <w:rsid w:val="009B7152"/>
    <w:rsid w:val="009C0B8F"/>
    <w:rsid w:val="009C114A"/>
    <w:rsid w:val="009C211E"/>
    <w:rsid w:val="009C290F"/>
    <w:rsid w:val="009C3533"/>
    <w:rsid w:val="009C378B"/>
    <w:rsid w:val="009C4082"/>
    <w:rsid w:val="009C4690"/>
    <w:rsid w:val="009C5FA7"/>
    <w:rsid w:val="009C66C4"/>
    <w:rsid w:val="009C71E1"/>
    <w:rsid w:val="009D005C"/>
    <w:rsid w:val="009D0685"/>
    <w:rsid w:val="009D1598"/>
    <w:rsid w:val="009D2F25"/>
    <w:rsid w:val="009D3078"/>
    <w:rsid w:val="009D364B"/>
    <w:rsid w:val="009D3D73"/>
    <w:rsid w:val="009D452F"/>
    <w:rsid w:val="009D491E"/>
    <w:rsid w:val="009D4C61"/>
    <w:rsid w:val="009D4DCC"/>
    <w:rsid w:val="009D5653"/>
    <w:rsid w:val="009D647A"/>
    <w:rsid w:val="009D7315"/>
    <w:rsid w:val="009E0BCF"/>
    <w:rsid w:val="009E1C4B"/>
    <w:rsid w:val="009E1CBC"/>
    <w:rsid w:val="009E1EBC"/>
    <w:rsid w:val="009E2B24"/>
    <w:rsid w:val="009E3857"/>
    <w:rsid w:val="009E4088"/>
    <w:rsid w:val="009E5F59"/>
    <w:rsid w:val="009E628C"/>
    <w:rsid w:val="009E6778"/>
    <w:rsid w:val="009E776A"/>
    <w:rsid w:val="009F0E2A"/>
    <w:rsid w:val="009F11D1"/>
    <w:rsid w:val="009F1563"/>
    <w:rsid w:val="009F2CFC"/>
    <w:rsid w:val="009F2EF5"/>
    <w:rsid w:val="009F3252"/>
    <w:rsid w:val="009F4713"/>
    <w:rsid w:val="009F4EAC"/>
    <w:rsid w:val="009F5CA9"/>
    <w:rsid w:val="009F5F46"/>
    <w:rsid w:val="009F6164"/>
    <w:rsid w:val="009F6FFC"/>
    <w:rsid w:val="009F7866"/>
    <w:rsid w:val="009F7FEF"/>
    <w:rsid w:val="00A00884"/>
    <w:rsid w:val="00A01109"/>
    <w:rsid w:val="00A01584"/>
    <w:rsid w:val="00A0190B"/>
    <w:rsid w:val="00A01EDD"/>
    <w:rsid w:val="00A03CD2"/>
    <w:rsid w:val="00A049BF"/>
    <w:rsid w:val="00A057E2"/>
    <w:rsid w:val="00A059CA"/>
    <w:rsid w:val="00A05E72"/>
    <w:rsid w:val="00A06838"/>
    <w:rsid w:val="00A06BA4"/>
    <w:rsid w:val="00A06C3A"/>
    <w:rsid w:val="00A07069"/>
    <w:rsid w:val="00A07A77"/>
    <w:rsid w:val="00A07B3A"/>
    <w:rsid w:val="00A07B54"/>
    <w:rsid w:val="00A07C41"/>
    <w:rsid w:val="00A07C6A"/>
    <w:rsid w:val="00A10B6D"/>
    <w:rsid w:val="00A10F8E"/>
    <w:rsid w:val="00A11F48"/>
    <w:rsid w:val="00A12D99"/>
    <w:rsid w:val="00A14265"/>
    <w:rsid w:val="00A14926"/>
    <w:rsid w:val="00A14B7F"/>
    <w:rsid w:val="00A153B6"/>
    <w:rsid w:val="00A156CF"/>
    <w:rsid w:val="00A15F4C"/>
    <w:rsid w:val="00A1604D"/>
    <w:rsid w:val="00A16547"/>
    <w:rsid w:val="00A177E8"/>
    <w:rsid w:val="00A17DF6"/>
    <w:rsid w:val="00A20516"/>
    <w:rsid w:val="00A20CAF"/>
    <w:rsid w:val="00A211DB"/>
    <w:rsid w:val="00A218DB"/>
    <w:rsid w:val="00A22689"/>
    <w:rsid w:val="00A227BF"/>
    <w:rsid w:val="00A2362E"/>
    <w:rsid w:val="00A23A83"/>
    <w:rsid w:val="00A243A4"/>
    <w:rsid w:val="00A25E14"/>
    <w:rsid w:val="00A260F4"/>
    <w:rsid w:val="00A275FC"/>
    <w:rsid w:val="00A27712"/>
    <w:rsid w:val="00A30842"/>
    <w:rsid w:val="00A30ACE"/>
    <w:rsid w:val="00A313FD"/>
    <w:rsid w:val="00A31437"/>
    <w:rsid w:val="00A3295F"/>
    <w:rsid w:val="00A329B4"/>
    <w:rsid w:val="00A3376D"/>
    <w:rsid w:val="00A33C39"/>
    <w:rsid w:val="00A3448A"/>
    <w:rsid w:val="00A361C8"/>
    <w:rsid w:val="00A3662B"/>
    <w:rsid w:val="00A367EC"/>
    <w:rsid w:val="00A374B8"/>
    <w:rsid w:val="00A375BB"/>
    <w:rsid w:val="00A37B57"/>
    <w:rsid w:val="00A37CC2"/>
    <w:rsid w:val="00A40093"/>
    <w:rsid w:val="00A401EF"/>
    <w:rsid w:val="00A409AA"/>
    <w:rsid w:val="00A40E43"/>
    <w:rsid w:val="00A40FD9"/>
    <w:rsid w:val="00A411A5"/>
    <w:rsid w:val="00A41291"/>
    <w:rsid w:val="00A416F6"/>
    <w:rsid w:val="00A421B9"/>
    <w:rsid w:val="00A43B77"/>
    <w:rsid w:val="00A4462F"/>
    <w:rsid w:val="00A456A1"/>
    <w:rsid w:val="00A47550"/>
    <w:rsid w:val="00A47CF4"/>
    <w:rsid w:val="00A515A6"/>
    <w:rsid w:val="00A51758"/>
    <w:rsid w:val="00A53700"/>
    <w:rsid w:val="00A54657"/>
    <w:rsid w:val="00A5473D"/>
    <w:rsid w:val="00A55FF9"/>
    <w:rsid w:val="00A60708"/>
    <w:rsid w:val="00A62130"/>
    <w:rsid w:val="00A622CC"/>
    <w:rsid w:val="00A629CC"/>
    <w:rsid w:val="00A62EA2"/>
    <w:rsid w:val="00A64923"/>
    <w:rsid w:val="00A64CE4"/>
    <w:rsid w:val="00A64DD2"/>
    <w:rsid w:val="00A64E82"/>
    <w:rsid w:val="00A64F8D"/>
    <w:rsid w:val="00A655BF"/>
    <w:rsid w:val="00A657E4"/>
    <w:rsid w:val="00A657F1"/>
    <w:rsid w:val="00A661D4"/>
    <w:rsid w:val="00A669CE"/>
    <w:rsid w:val="00A71438"/>
    <w:rsid w:val="00A71D07"/>
    <w:rsid w:val="00A74CEA"/>
    <w:rsid w:val="00A762A9"/>
    <w:rsid w:val="00A76BFB"/>
    <w:rsid w:val="00A76E5F"/>
    <w:rsid w:val="00A771A5"/>
    <w:rsid w:val="00A771F7"/>
    <w:rsid w:val="00A779C6"/>
    <w:rsid w:val="00A80EC9"/>
    <w:rsid w:val="00A812BF"/>
    <w:rsid w:val="00A818FD"/>
    <w:rsid w:val="00A82766"/>
    <w:rsid w:val="00A82A80"/>
    <w:rsid w:val="00A82AAD"/>
    <w:rsid w:val="00A82D89"/>
    <w:rsid w:val="00A82FD6"/>
    <w:rsid w:val="00A8301C"/>
    <w:rsid w:val="00A8350F"/>
    <w:rsid w:val="00A84435"/>
    <w:rsid w:val="00A85318"/>
    <w:rsid w:val="00A85A06"/>
    <w:rsid w:val="00A85BD7"/>
    <w:rsid w:val="00A86F6E"/>
    <w:rsid w:val="00A87108"/>
    <w:rsid w:val="00A8771A"/>
    <w:rsid w:val="00A902DB"/>
    <w:rsid w:val="00A90B5F"/>
    <w:rsid w:val="00A90DC9"/>
    <w:rsid w:val="00A90FA9"/>
    <w:rsid w:val="00A912D1"/>
    <w:rsid w:val="00A91492"/>
    <w:rsid w:val="00A915A0"/>
    <w:rsid w:val="00A92181"/>
    <w:rsid w:val="00A92B2A"/>
    <w:rsid w:val="00A92DE6"/>
    <w:rsid w:val="00A948DA"/>
    <w:rsid w:val="00A95B5A"/>
    <w:rsid w:val="00A95D59"/>
    <w:rsid w:val="00A96186"/>
    <w:rsid w:val="00A96245"/>
    <w:rsid w:val="00A9626D"/>
    <w:rsid w:val="00A9682F"/>
    <w:rsid w:val="00A96C16"/>
    <w:rsid w:val="00A96D22"/>
    <w:rsid w:val="00A973DC"/>
    <w:rsid w:val="00A97592"/>
    <w:rsid w:val="00A979C0"/>
    <w:rsid w:val="00AA1829"/>
    <w:rsid w:val="00AA23F2"/>
    <w:rsid w:val="00AA3C9E"/>
    <w:rsid w:val="00AA3D0D"/>
    <w:rsid w:val="00AA3F9A"/>
    <w:rsid w:val="00AA3FD9"/>
    <w:rsid w:val="00AA40EB"/>
    <w:rsid w:val="00AA4260"/>
    <w:rsid w:val="00AA510F"/>
    <w:rsid w:val="00AA64E6"/>
    <w:rsid w:val="00AA657A"/>
    <w:rsid w:val="00AA6FC4"/>
    <w:rsid w:val="00AA7F13"/>
    <w:rsid w:val="00AB0D58"/>
    <w:rsid w:val="00AB1140"/>
    <w:rsid w:val="00AB2FFA"/>
    <w:rsid w:val="00AB3179"/>
    <w:rsid w:val="00AB350E"/>
    <w:rsid w:val="00AB3D40"/>
    <w:rsid w:val="00AB412D"/>
    <w:rsid w:val="00AB418B"/>
    <w:rsid w:val="00AB4B38"/>
    <w:rsid w:val="00AB5616"/>
    <w:rsid w:val="00AB5A89"/>
    <w:rsid w:val="00AB5E76"/>
    <w:rsid w:val="00AB643F"/>
    <w:rsid w:val="00AB6975"/>
    <w:rsid w:val="00AB6D80"/>
    <w:rsid w:val="00AB6F9A"/>
    <w:rsid w:val="00AB733F"/>
    <w:rsid w:val="00AB76F4"/>
    <w:rsid w:val="00AB7830"/>
    <w:rsid w:val="00AB79BE"/>
    <w:rsid w:val="00AC0911"/>
    <w:rsid w:val="00AC21AF"/>
    <w:rsid w:val="00AC22C6"/>
    <w:rsid w:val="00AC24EF"/>
    <w:rsid w:val="00AC2CA3"/>
    <w:rsid w:val="00AC2D6E"/>
    <w:rsid w:val="00AC2D72"/>
    <w:rsid w:val="00AC3CEA"/>
    <w:rsid w:val="00AC3EA1"/>
    <w:rsid w:val="00AC4245"/>
    <w:rsid w:val="00AC4BCB"/>
    <w:rsid w:val="00AC5266"/>
    <w:rsid w:val="00AC5867"/>
    <w:rsid w:val="00AC642C"/>
    <w:rsid w:val="00AC64AD"/>
    <w:rsid w:val="00AC66AC"/>
    <w:rsid w:val="00AC6BC9"/>
    <w:rsid w:val="00AC70A2"/>
    <w:rsid w:val="00AC78FE"/>
    <w:rsid w:val="00AD0C64"/>
    <w:rsid w:val="00AD22F3"/>
    <w:rsid w:val="00AD2A6F"/>
    <w:rsid w:val="00AD307A"/>
    <w:rsid w:val="00AD357C"/>
    <w:rsid w:val="00AD36EB"/>
    <w:rsid w:val="00AD468F"/>
    <w:rsid w:val="00AD48AC"/>
    <w:rsid w:val="00AD577C"/>
    <w:rsid w:val="00AD5A73"/>
    <w:rsid w:val="00AD6D54"/>
    <w:rsid w:val="00AD7464"/>
    <w:rsid w:val="00AE0AEE"/>
    <w:rsid w:val="00AE0FA8"/>
    <w:rsid w:val="00AE1F34"/>
    <w:rsid w:val="00AE2442"/>
    <w:rsid w:val="00AE2897"/>
    <w:rsid w:val="00AE28C9"/>
    <w:rsid w:val="00AE2C28"/>
    <w:rsid w:val="00AE3320"/>
    <w:rsid w:val="00AE36AD"/>
    <w:rsid w:val="00AE3869"/>
    <w:rsid w:val="00AE3892"/>
    <w:rsid w:val="00AE57BA"/>
    <w:rsid w:val="00AE5BB6"/>
    <w:rsid w:val="00AE5D52"/>
    <w:rsid w:val="00AE65B1"/>
    <w:rsid w:val="00AE6DA1"/>
    <w:rsid w:val="00AE7EFF"/>
    <w:rsid w:val="00AF103F"/>
    <w:rsid w:val="00AF26BC"/>
    <w:rsid w:val="00AF2818"/>
    <w:rsid w:val="00AF2CAB"/>
    <w:rsid w:val="00AF2F41"/>
    <w:rsid w:val="00AF473D"/>
    <w:rsid w:val="00AF514C"/>
    <w:rsid w:val="00AF514D"/>
    <w:rsid w:val="00AF56AE"/>
    <w:rsid w:val="00AF572D"/>
    <w:rsid w:val="00AF646D"/>
    <w:rsid w:val="00AF68E5"/>
    <w:rsid w:val="00AF6A2D"/>
    <w:rsid w:val="00AF6CD9"/>
    <w:rsid w:val="00AF711A"/>
    <w:rsid w:val="00AF7DC1"/>
    <w:rsid w:val="00B013DC"/>
    <w:rsid w:val="00B02258"/>
    <w:rsid w:val="00B02648"/>
    <w:rsid w:val="00B03C63"/>
    <w:rsid w:val="00B04621"/>
    <w:rsid w:val="00B04B32"/>
    <w:rsid w:val="00B04F87"/>
    <w:rsid w:val="00B0554E"/>
    <w:rsid w:val="00B056C4"/>
    <w:rsid w:val="00B1016D"/>
    <w:rsid w:val="00B11D8D"/>
    <w:rsid w:val="00B11F5E"/>
    <w:rsid w:val="00B12B8D"/>
    <w:rsid w:val="00B13FBD"/>
    <w:rsid w:val="00B145B6"/>
    <w:rsid w:val="00B14B09"/>
    <w:rsid w:val="00B14E65"/>
    <w:rsid w:val="00B153D0"/>
    <w:rsid w:val="00B15450"/>
    <w:rsid w:val="00B15DE2"/>
    <w:rsid w:val="00B15E3C"/>
    <w:rsid w:val="00B17B43"/>
    <w:rsid w:val="00B2078F"/>
    <w:rsid w:val="00B21230"/>
    <w:rsid w:val="00B225AA"/>
    <w:rsid w:val="00B22EBA"/>
    <w:rsid w:val="00B240B1"/>
    <w:rsid w:val="00B2492B"/>
    <w:rsid w:val="00B25EC7"/>
    <w:rsid w:val="00B26EB9"/>
    <w:rsid w:val="00B277C2"/>
    <w:rsid w:val="00B27E50"/>
    <w:rsid w:val="00B300B9"/>
    <w:rsid w:val="00B30141"/>
    <w:rsid w:val="00B30BD9"/>
    <w:rsid w:val="00B314E5"/>
    <w:rsid w:val="00B31DE3"/>
    <w:rsid w:val="00B3203E"/>
    <w:rsid w:val="00B32AE4"/>
    <w:rsid w:val="00B33524"/>
    <w:rsid w:val="00B33C9E"/>
    <w:rsid w:val="00B34083"/>
    <w:rsid w:val="00B35AB3"/>
    <w:rsid w:val="00B360A2"/>
    <w:rsid w:val="00B366AE"/>
    <w:rsid w:val="00B36894"/>
    <w:rsid w:val="00B36AE6"/>
    <w:rsid w:val="00B3713C"/>
    <w:rsid w:val="00B3747D"/>
    <w:rsid w:val="00B4053B"/>
    <w:rsid w:val="00B413D1"/>
    <w:rsid w:val="00B41D59"/>
    <w:rsid w:val="00B42566"/>
    <w:rsid w:val="00B425B4"/>
    <w:rsid w:val="00B42ED7"/>
    <w:rsid w:val="00B43044"/>
    <w:rsid w:val="00B43568"/>
    <w:rsid w:val="00B43F3C"/>
    <w:rsid w:val="00B448DC"/>
    <w:rsid w:val="00B455A2"/>
    <w:rsid w:val="00B4663B"/>
    <w:rsid w:val="00B47976"/>
    <w:rsid w:val="00B50063"/>
    <w:rsid w:val="00B50A54"/>
    <w:rsid w:val="00B51211"/>
    <w:rsid w:val="00B51400"/>
    <w:rsid w:val="00B520E5"/>
    <w:rsid w:val="00B5265B"/>
    <w:rsid w:val="00B54F5B"/>
    <w:rsid w:val="00B555DF"/>
    <w:rsid w:val="00B557B6"/>
    <w:rsid w:val="00B55E3B"/>
    <w:rsid w:val="00B5693D"/>
    <w:rsid w:val="00B575C0"/>
    <w:rsid w:val="00B60101"/>
    <w:rsid w:val="00B60A3D"/>
    <w:rsid w:val="00B60F46"/>
    <w:rsid w:val="00B612CF"/>
    <w:rsid w:val="00B62248"/>
    <w:rsid w:val="00B62DAB"/>
    <w:rsid w:val="00B631D0"/>
    <w:rsid w:val="00B64096"/>
    <w:rsid w:val="00B64B47"/>
    <w:rsid w:val="00B65338"/>
    <w:rsid w:val="00B6765E"/>
    <w:rsid w:val="00B67DB4"/>
    <w:rsid w:val="00B67F8E"/>
    <w:rsid w:val="00B70F0A"/>
    <w:rsid w:val="00B70F23"/>
    <w:rsid w:val="00B71902"/>
    <w:rsid w:val="00B72163"/>
    <w:rsid w:val="00B72E34"/>
    <w:rsid w:val="00B73662"/>
    <w:rsid w:val="00B74A57"/>
    <w:rsid w:val="00B775F0"/>
    <w:rsid w:val="00B7784C"/>
    <w:rsid w:val="00B77C7D"/>
    <w:rsid w:val="00B80136"/>
    <w:rsid w:val="00B80407"/>
    <w:rsid w:val="00B80E17"/>
    <w:rsid w:val="00B81220"/>
    <w:rsid w:val="00B813C3"/>
    <w:rsid w:val="00B82834"/>
    <w:rsid w:val="00B82A70"/>
    <w:rsid w:val="00B82C44"/>
    <w:rsid w:val="00B82F28"/>
    <w:rsid w:val="00B85811"/>
    <w:rsid w:val="00B85E90"/>
    <w:rsid w:val="00B867CD"/>
    <w:rsid w:val="00B86BC8"/>
    <w:rsid w:val="00B86DC9"/>
    <w:rsid w:val="00B904B5"/>
    <w:rsid w:val="00B9075C"/>
    <w:rsid w:val="00B91180"/>
    <w:rsid w:val="00B9169A"/>
    <w:rsid w:val="00B91B5C"/>
    <w:rsid w:val="00B91D07"/>
    <w:rsid w:val="00B92F84"/>
    <w:rsid w:val="00B93ACE"/>
    <w:rsid w:val="00B93B42"/>
    <w:rsid w:val="00B94202"/>
    <w:rsid w:val="00B942F3"/>
    <w:rsid w:val="00B9476C"/>
    <w:rsid w:val="00B94E6E"/>
    <w:rsid w:val="00B9521E"/>
    <w:rsid w:val="00B96394"/>
    <w:rsid w:val="00B96FD7"/>
    <w:rsid w:val="00B971DE"/>
    <w:rsid w:val="00B9731A"/>
    <w:rsid w:val="00BA0380"/>
    <w:rsid w:val="00BA03EF"/>
    <w:rsid w:val="00BA0644"/>
    <w:rsid w:val="00BA116F"/>
    <w:rsid w:val="00BA2B22"/>
    <w:rsid w:val="00BA3787"/>
    <w:rsid w:val="00BA3D85"/>
    <w:rsid w:val="00BA448A"/>
    <w:rsid w:val="00BA44B0"/>
    <w:rsid w:val="00BA459C"/>
    <w:rsid w:val="00BA51D8"/>
    <w:rsid w:val="00BA6D61"/>
    <w:rsid w:val="00BA6FC1"/>
    <w:rsid w:val="00BB0BF4"/>
    <w:rsid w:val="00BB1012"/>
    <w:rsid w:val="00BB222F"/>
    <w:rsid w:val="00BB2A6F"/>
    <w:rsid w:val="00BB3213"/>
    <w:rsid w:val="00BB36DF"/>
    <w:rsid w:val="00BB3853"/>
    <w:rsid w:val="00BB4184"/>
    <w:rsid w:val="00BB4A19"/>
    <w:rsid w:val="00BB4B7D"/>
    <w:rsid w:val="00BB6558"/>
    <w:rsid w:val="00BB6A94"/>
    <w:rsid w:val="00BB711A"/>
    <w:rsid w:val="00BB7827"/>
    <w:rsid w:val="00BC01F9"/>
    <w:rsid w:val="00BC0816"/>
    <w:rsid w:val="00BC1C16"/>
    <w:rsid w:val="00BC3618"/>
    <w:rsid w:val="00BC3643"/>
    <w:rsid w:val="00BC3F00"/>
    <w:rsid w:val="00BC4277"/>
    <w:rsid w:val="00BC55D5"/>
    <w:rsid w:val="00BC5C1C"/>
    <w:rsid w:val="00BC6589"/>
    <w:rsid w:val="00BC6853"/>
    <w:rsid w:val="00BC6B1A"/>
    <w:rsid w:val="00BD2142"/>
    <w:rsid w:val="00BD2371"/>
    <w:rsid w:val="00BD260E"/>
    <w:rsid w:val="00BD3B76"/>
    <w:rsid w:val="00BD4BB7"/>
    <w:rsid w:val="00BD581E"/>
    <w:rsid w:val="00BD5B22"/>
    <w:rsid w:val="00BD5ED2"/>
    <w:rsid w:val="00BD5FA4"/>
    <w:rsid w:val="00BD6032"/>
    <w:rsid w:val="00BD61AC"/>
    <w:rsid w:val="00BD6279"/>
    <w:rsid w:val="00BD78D6"/>
    <w:rsid w:val="00BD7E39"/>
    <w:rsid w:val="00BE0BC3"/>
    <w:rsid w:val="00BE24F1"/>
    <w:rsid w:val="00BE2C8B"/>
    <w:rsid w:val="00BE3C60"/>
    <w:rsid w:val="00BE4BA5"/>
    <w:rsid w:val="00BE4BDD"/>
    <w:rsid w:val="00BE5DF6"/>
    <w:rsid w:val="00BE62C8"/>
    <w:rsid w:val="00BE64AD"/>
    <w:rsid w:val="00BE6737"/>
    <w:rsid w:val="00BE6A5B"/>
    <w:rsid w:val="00BE738A"/>
    <w:rsid w:val="00BE793B"/>
    <w:rsid w:val="00BE7FCA"/>
    <w:rsid w:val="00BE7FFB"/>
    <w:rsid w:val="00BF0E70"/>
    <w:rsid w:val="00BF125A"/>
    <w:rsid w:val="00BF160C"/>
    <w:rsid w:val="00BF1839"/>
    <w:rsid w:val="00BF26C1"/>
    <w:rsid w:val="00BF275B"/>
    <w:rsid w:val="00BF3648"/>
    <w:rsid w:val="00BF37DA"/>
    <w:rsid w:val="00BF3924"/>
    <w:rsid w:val="00BF3F70"/>
    <w:rsid w:val="00BF41EB"/>
    <w:rsid w:val="00BF4F89"/>
    <w:rsid w:val="00BF515C"/>
    <w:rsid w:val="00BF5161"/>
    <w:rsid w:val="00BF5EBA"/>
    <w:rsid w:val="00BF681F"/>
    <w:rsid w:val="00BF6FD0"/>
    <w:rsid w:val="00BF76AA"/>
    <w:rsid w:val="00C00457"/>
    <w:rsid w:val="00C00983"/>
    <w:rsid w:val="00C0142F"/>
    <w:rsid w:val="00C0180F"/>
    <w:rsid w:val="00C02271"/>
    <w:rsid w:val="00C0290E"/>
    <w:rsid w:val="00C03811"/>
    <w:rsid w:val="00C03855"/>
    <w:rsid w:val="00C03D87"/>
    <w:rsid w:val="00C04F7C"/>
    <w:rsid w:val="00C05045"/>
    <w:rsid w:val="00C052C8"/>
    <w:rsid w:val="00C05786"/>
    <w:rsid w:val="00C0596F"/>
    <w:rsid w:val="00C05BDC"/>
    <w:rsid w:val="00C06C22"/>
    <w:rsid w:val="00C074D7"/>
    <w:rsid w:val="00C1019A"/>
    <w:rsid w:val="00C10EB2"/>
    <w:rsid w:val="00C119D0"/>
    <w:rsid w:val="00C121B9"/>
    <w:rsid w:val="00C124C5"/>
    <w:rsid w:val="00C1289D"/>
    <w:rsid w:val="00C12BBD"/>
    <w:rsid w:val="00C12E3A"/>
    <w:rsid w:val="00C1319E"/>
    <w:rsid w:val="00C136DA"/>
    <w:rsid w:val="00C14132"/>
    <w:rsid w:val="00C16B5D"/>
    <w:rsid w:val="00C16C2B"/>
    <w:rsid w:val="00C17771"/>
    <w:rsid w:val="00C20D05"/>
    <w:rsid w:val="00C21995"/>
    <w:rsid w:val="00C220ED"/>
    <w:rsid w:val="00C223CF"/>
    <w:rsid w:val="00C2291A"/>
    <w:rsid w:val="00C22DC1"/>
    <w:rsid w:val="00C22DC6"/>
    <w:rsid w:val="00C244A7"/>
    <w:rsid w:val="00C262A9"/>
    <w:rsid w:val="00C263C8"/>
    <w:rsid w:val="00C266C3"/>
    <w:rsid w:val="00C26EE4"/>
    <w:rsid w:val="00C277AF"/>
    <w:rsid w:val="00C30412"/>
    <w:rsid w:val="00C30424"/>
    <w:rsid w:val="00C3190E"/>
    <w:rsid w:val="00C323C9"/>
    <w:rsid w:val="00C330C6"/>
    <w:rsid w:val="00C33E06"/>
    <w:rsid w:val="00C34B39"/>
    <w:rsid w:val="00C40CCD"/>
    <w:rsid w:val="00C41DDB"/>
    <w:rsid w:val="00C421FE"/>
    <w:rsid w:val="00C428BC"/>
    <w:rsid w:val="00C431C5"/>
    <w:rsid w:val="00C43648"/>
    <w:rsid w:val="00C43AF1"/>
    <w:rsid w:val="00C43B13"/>
    <w:rsid w:val="00C43B95"/>
    <w:rsid w:val="00C441BC"/>
    <w:rsid w:val="00C45900"/>
    <w:rsid w:val="00C4612D"/>
    <w:rsid w:val="00C4677C"/>
    <w:rsid w:val="00C47228"/>
    <w:rsid w:val="00C47B3D"/>
    <w:rsid w:val="00C51E61"/>
    <w:rsid w:val="00C51ECE"/>
    <w:rsid w:val="00C521CE"/>
    <w:rsid w:val="00C5286F"/>
    <w:rsid w:val="00C53653"/>
    <w:rsid w:val="00C538B8"/>
    <w:rsid w:val="00C54448"/>
    <w:rsid w:val="00C551B8"/>
    <w:rsid w:val="00C562A3"/>
    <w:rsid w:val="00C57053"/>
    <w:rsid w:val="00C61122"/>
    <w:rsid w:val="00C6138A"/>
    <w:rsid w:val="00C61EA3"/>
    <w:rsid w:val="00C62691"/>
    <w:rsid w:val="00C62F91"/>
    <w:rsid w:val="00C63D8B"/>
    <w:rsid w:val="00C63E03"/>
    <w:rsid w:val="00C65997"/>
    <w:rsid w:val="00C65C8F"/>
    <w:rsid w:val="00C66AD4"/>
    <w:rsid w:val="00C66B47"/>
    <w:rsid w:val="00C675A0"/>
    <w:rsid w:val="00C7041B"/>
    <w:rsid w:val="00C70982"/>
    <w:rsid w:val="00C70A39"/>
    <w:rsid w:val="00C71CB4"/>
    <w:rsid w:val="00C721DD"/>
    <w:rsid w:val="00C72B24"/>
    <w:rsid w:val="00C72CCD"/>
    <w:rsid w:val="00C734FD"/>
    <w:rsid w:val="00C73D48"/>
    <w:rsid w:val="00C77553"/>
    <w:rsid w:val="00C779D2"/>
    <w:rsid w:val="00C81043"/>
    <w:rsid w:val="00C820ED"/>
    <w:rsid w:val="00C82503"/>
    <w:rsid w:val="00C825D1"/>
    <w:rsid w:val="00C82CBB"/>
    <w:rsid w:val="00C846D7"/>
    <w:rsid w:val="00C852AE"/>
    <w:rsid w:val="00C85559"/>
    <w:rsid w:val="00C855CA"/>
    <w:rsid w:val="00C857F9"/>
    <w:rsid w:val="00C858F5"/>
    <w:rsid w:val="00C85F2E"/>
    <w:rsid w:val="00C86F92"/>
    <w:rsid w:val="00C873DD"/>
    <w:rsid w:val="00C9034A"/>
    <w:rsid w:val="00C9043E"/>
    <w:rsid w:val="00C90892"/>
    <w:rsid w:val="00C90A5C"/>
    <w:rsid w:val="00C90F63"/>
    <w:rsid w:val="00C917EF"/>
    <w:rsid w:val="00C92D18"/>
    <w:rsid w:val="00C937EC"/>
    <w:rsid w:val="00C9383E"/>
    <w:rsid w:val="00C93EA4"/>
    <w:rsid w:val="00C94638"/>
    <w:rsid w:val="00C94C5A"/>
    <w:rsid w:val="00C95F69"/>
    <w:rsid w:val="00C96798"/>
    <w:rsid w:val="00C96951"/>
    <w:rsid w:val="00C96E11"/>
    <w:rsid w:val="00C96FC4"/>
    <w:rsid w:val="00C973F9"/>
    <w:rsid w:val="00CA117B"/>
    <w:rsid w:val="00CA1A99"/>
    <w:rsid w:val="00CA3062"/>
    <w:rsid w:val="00CA45C4"/>
    <w:rsid w:val="00CA4FED"/>
    <w:rsid w:val="00CA516E"/>
    <w:rsid w:val="00CA55AB"/>
    <w:rsid w:val="00CA5CD6"/>
    <w:rsid w:val="00CA6727"/>
    <w:rsid w:val="00CA75D9"/>
    <w:rsid w:val="00CA7991"/>
    <w:rsid w:val="00CA7C6A"/>
    <w:rsid w:val="00CB0336"/>
    <w:rsid w:val="00CB0A53"/>
    <w:rsid w:val="00CB0ACE"/>
    <w:rsid w:val="00CB1FBD"/>
    <w:rsid w:val="00CB24E5"/>
    <w:rsid w:val="00CB318F"/>
    <w:rsid w:val="00CB3688"/>
    <w:rsid w:val="00CB4720"/>
    <w:rsid w:val="00CB4CB0"/>
    <w:rsid w:val="00CB5DA3"/>
    <w:rsid w:val="00CB62C9"/>
    <w:rsid w:val="00CB6634"/>
    <w:rsid w:val="00CB7567"/>
    <w:rsid w:val="00CC0764"/>
    <w:rsid w:val="00CC0A3E"/>
    <w:rsid w:val="00CC2FE9"/>
    <w:rsid w:val="00CC320E"/>
    <w:rsid w:val="00CC3E30"/>
    <w:rsid w:val="00CC56C3"/>
    <w:rsid w:val="00CC59B4"/>
    <w:rsid w:val="00CC612E"/>
    <w:rsid w:val="00CC6217"/>
    <w:rsid w:val="00CC660D"/>
    <w:rsid w:val="00CC687A"/>
    <w:rsid w:val="00CC714E"/>
    <w:rsid w:val="00CC71F0"/>
    <w:rsid w:val="00CC759D"/>
    <w:rsid w:val="00CC765C"/>
    <w:rsid w:val="00CD03E0"/>
    <w:rsid w:val="00CD099D"/>
    <w:rsid w:val="00CD11EB"/>
    <w:rsid w:val="00CD16DC"/>
    <w:rsid w:val="00CD1791"/>
    <w:rsid w:val="00CD27D5"/>
    <w:rsid w:val="00CD304D"/>
    <w:rsid w:val="00CD3C21"/>
    <w:rsid w:val="00CD4777"/>
    <w:rsid w:val="00CD5FD1"/>
    <w:rsid w:val="00CD610A"/>
    <w:rsid w:val="00CD674A"/>
    <w:rsid w:val="00CD7179"/>
    <w:rsid w:val="00CD717C"/>
    <w:rsid w:val="00CD7D9C"/>
    <w:rsid w:val="00CD7DEC"/>
    <w:rsid w:val="00CE0D82"/>
    <w:rsid w:val="00CE1323"/>
    <w:rsid w:val="00CE14B3"/>
    <w:rsid w:val="00CE1522"/>
    <w:rsid w:val="00CE2763"/>
    <w:rsid w:val="00CE36B1"/>
    <w:rsid w:val="00CE442B"/>
    <w:rsid w:val="00CE45DC"/>
    <w:rsid w:val="00CE5131"/>
    <w:rsid w:val="00CE5314"/>
    <w:rsid w:val="00CE5F94"/>
    <w:rsid w:val="00CE7809"/>
    <w:rsid w:val="00CF0D3A"/>
    <w:rsid w:val="00CF1A01"/>
    <w:rsid w:val="00CF2D5C"/>
    <w:rsid w:val="00CF33EF"/>
    <w:rsid w:val="00CF399C"/>
    <w:rsid w:val="00CF412D"/>
    <w:rsid w:val="00CF4D05"/>
    <w:rsid w:val="00CF6E1D"/>
    <w:rsid w:val="00CF76CD"/>
    <w:rsid w:val="00CF792A"/>
    <w:rsid w:val="00CF7E80"/>
    <w:rsid w:val="00D005F4"/>
    <w:rsid w:val="00D007B5"/>
    <w:rsid w:val="00D00B9A"/>
    <w:rsid w:val="00D00CFA"/>
    <w:rsid w:val="00D010BC"/>
    <w:rsid w:val="00D021F5"/>
    <w:rsid w:val="00D0265B"/>
    <w:rsid w:val="00D02EC8"/>
    <w:rsid w:val="00D0359F"/>
    <w:rsid w:val="00D03CD5"/>
    <w:rsid w:val="00D03D8D"/>
    <w:rsid w:val="00D04A8A"/>
    <w:rsid w:val="00D053E2"/>
    <w:rsid w:val="00D057FE"/>
    <w:rsid w:val="00D05A4C"/>
    <w:rsid w:val="00D06780"/>
    <w:rsid w:val="00D0682B"/>
    <w:rsid w:val="00D06C3E"/>
    <w:rsid w:val="00D06C55"/>
    <w:rsid w:val="00D07F6F"/>
    <w:rsid w:val="00D104E9"/>
    <w:rsid w:val="00D11A33"/>
    <w:rsid w:val="00D12B94"/>
    <w:rsid w:val="00D14F26"/>
    <w:rsid w:val="00D151CE"/>
    <w:rsid w:val="00D15532"/>
    <w:rsid w:val="00D15AF3"/>
    <w:rsid w:val="00D15F7D"/>
    <w:rsid w:val="00D164AA"/>
    <w:rsid w:val="00D166D0"/>
    <w:rsid w:val="00D17C14"/>
    <w:rsid w:val="00D17C9F"/>
    <w:rsid w:val="00D207CF"/>
    <w:rsid w:val="00D223CD"/>
    <w:rsid w:val="00D2275D"/>
    <w:rsid w:val="00D23100"/>
    <w:rsid w:val="00D23151"/>
    <w:rsid w:val="00D2325D"/>
    <w:rsid w:val="00D23267"/>
    <w:rsid w:val="00D235FB"/>
    <w:rsid w:val="00D24010"/>
    <w:rsid w:val="00D24EAD"/>
    <w:rsid w:val="00D25ED3"/>
    <w:rsid w:val="00D26C0F"/>
    <w:rsid w:val="00D270F9"/>
    <w:rsid w:val="00D27176"/>
    <w:rsid w:val="00D278B0"/>
    <w:rsid w:val="00D27A7B"/>
    <w:rsid w:val="00D33280"/>
    <w:rsid w:val="00D34532"/>
    <w:rsid w:val="00D3462D"/>
    <w:rsid w:val="00D34BE3"/>
    <w:rsid w:val="00D34C95"/>
    <w:rsid w:val="00D34EC4"/>
    <w:rsid w:val="00D35884"/>
    <w:rsid w:val="00D36382"/>
    <w:rsid w:val="00D37412"/>
    <w:rsid w:val="00D414BC"/>
    <w:rsid w:val="00D446C9"/>
    <w:rsid w:val="00D44FB7"/>
    <w:rsid w:val="00D46EDF"/>
    <w:rsid w:val="00D47A25"/>
    <w:rsid w:val="00D47AEB"/>
    <w:rsid w:val="00D515EE"/>
    <w:rsid w:val="00D51F98"/>
    <w:rsid w:val="00D525A1"/>
    <w:rsid w:val="00D52A7A"/>
    <w:rsid w:val="00D52F4E"/>
    <w:rsid w:val="00D5446B"/>
    <w:rsid w:val="00D55B01"/>
    <w:rsid w:val="00D56B5E"/>
    <w:rsid w:val="00D57275"/>
    <w:rsid w:val="00D5746E"/>
    <w:rsid w:val="00D57575"/>
    <w:rsid w:val="00D57F24"/>
    <w:rsid w:val="00D608E4"/>
    <w:rsid w:val="00D60F75"/>
    <w:rsid w:val="00D615A9"/>
    <w:rsid w:val="00D6267A"/>
    <w:rsid w:val="00D6290D"/>
    <w:rsid w:val="00D629E0"/>
    <w:rsid w:val="00D62A08"/>
    <w:rsid w:val="00D62A40"/>
    <w:rsid w:val="00D62E43"/>
    <w:rsid w:val="00D63D33"/>
    <w:rsid w:val="00D64B48"/>
    <w:rsid w:val="00D65828"/>
    <w:rsid w:val="00D65A72"/>
    <w:rsid w:val="00D65FBE"/>
    <w:rsid w:val="00D702BA"/>
    <w:rsid w:val="00D70430"/>
    <w:rsid w:val="00D70688"/>
    <w:rsid w:val="00D70815"/>
    <w:rsid w:val="00D71F98"/>
    <w:rsid w:val="00D72EF5"/>
    <w:rsid w:val="00D74882"/>
    <w:rsid w:val="00D74C1F"/>
    <w:rsid w:val="00D7744F"/>
    <w:rsid w:val="00D80197"/>
    <w:rsid w:val="00D802D9"/>
    <w:rsid w:val="00D80D82"/>
    <w:rsid w:val="00D81A4E"/>
    <w:rsid w:val="00D8240C"/>
    <w:rsid w:val="00D83950"/>
    <w:rsid w:val="00D83D5E"/>
    <w:rsid w:val="00D83E3D"/>
    <w:rsid w:val="00D845C2"/>
    <w:rsid w:val="00D84741"/>
    <w:rsid w:val="00D84BD0"/>
    <w:rsid w:val="00D84D8F"/>
    <w:rsid w:val="00D84E73"/>
    <w:rsid w:val="00D851EB"/>
    <w:rsid w:val="00D852EC"/>
    <w:rsid w:val="00D86883"/>
    <w:rsid w:val="00D86E50"/>
    <w:rsid w:val="00D878EB"/>
    <w:rsid w:val="00D90A5E"/>
    <w:rsid w:val="00D91948"/>
    <w:rsid w:val="00D923DB"/>
    <w:rsid w:val="00D9287F"/>
    <w:rsid w:val="00D9298A"/>
    <w:rsid w:val="00D92FFD"/>
    <w:rsid w:val="00D9390A"/>
    <w:rsid w:val="00D9423E"/>
    <w:rsid w:val="00D94A33"/>
    <w:rsid w:val="00D94A7E"/>
    <w:rsid w:val="00D94ADB"/>
    <w:rsid w:val="00D9563F"/>
    <w:rsid w:val="00D95896"/>
    <w:rsid w:val="00D96334"/>
    <w:rsid w:val="00D963DC"/>
    <w:rsid w:val="00D96E7D"/>
    <w:rsid w:val="00DA044E"/>
    <w:rsid w:val="00DA0981"/>
    <w:rsid w:val="00DA15F8"/>
    <w:rsid w:val="00DA16CB"/>
    <w:rsid w:val="00DA1AF0"/>
    <w:rsid w:val="00DA1E3C"/>
    <w:rsid w:val="00DA224E"/>
    <w:rsid w:val="00DA23A0"/>
    <w:rsid w:val="00DA2693"/>
    <w:rsid w:val="00DA4667"/>
    <w:rsid w:val="00DA4C3B"/>
    <w:rsid w:val="00DA6359"/>
    <w:rsid w:val="00DA6E9B"/>
    <w:rsid w:val="00DA748F"/>
    <w:rsid w:val="00DA76FD"/>
    <w:rsid w:val="00DB02F8"/>
    <w:rsid w:val="00DB0601"/>
    <w:rsid w:val="00DB3091"/>
    <w:rsid w:val="00DB4107"/>
    <w:rsid w:val="00DB42EB"/>
    <w:rsid w:val="00DB4A45"/>
    <w:rsid w:val="00DB4CF8"/>
    <w:rsid w:val="00DB59C4"/>
    <w:rsid w:val="00DB5B97"/>
    <w:rsid w:val="00DB642C"/>
    <w:rsid w:val="00DB75F0"/>
    <w:rsid w:val="00DB795E"/>
    <w:rsid w:val="00DB7B7A"/>
    <w:rsid w:val="00DC03B4"/>
    <w:rsid w:val="00DC0A4D"/>
    <w:rsid w:val="00DC121F"/>
    <w:rsid w:val="00DC21E1"/>
    <w:rsid w:val="00DC25BC"/>
    <w:rsid w:val="00DC3103"/>
    <w:rsid w:val="00DC35D9"/>
    <w:rsid w:val="00DC3CD8"/>
    <w:rsid w:val="00DC4104"/>
    <w:rsid w:val="00DC489C"/>
    <w:rsid w:val="00DC5505"/>
    <w:rsid w:val="00DC55EB"/>
    <w:rsid w:val="00DC6492"/>
    <w:rsid w:val="00DC72C6"/>
    <w:rsid w:val="00DC74A6"/>
    <w:rsid w:val="00DC7D27"/>
    <w:rsid w:val="00DD054C"/>
    <w:rsid w:val="00DD05E6"/>
    <w:rsid w:val="00DD0F52"/>
    <w:rsid w:val="00DD1E13"/>
    <w:rsid w:val="00DD2235"/>
    <w:rsid w:val="00DD3124"/>
    <w:rsid w:val="00DD5301"/>
    <w:rsid w:val="00DD538F"/>
    <w:rsid w:val="00DD541E"/>
    <w:rsid w:val="00DD5697"/>
    <w:rsid w:val="00DD588F"/>
    <w:rsid w:val="00DD5E80"/>
    <w:rsid w:val="00DD60AB"/>
    <w:rsid w:val="00DD628A"/>
    <w:rsid w:val="00DD6FDA"/>
    <w:rsid w:val="00DD7350"/>
    <w:rsid w:val="00DD773B"/>
    <w:rsid w:val="00DD7B9E"/>
    <w:rsid w:val="00DE03DA"/>
    <w:rsid w:val="00DE0559"/>
    <w:rsid w:val="00DE1687"/>
    <w:rsid w:val="00DE1786"/>
    <w:rsid w:val="00DE19EC"/>
    <w:rsid w:val="00DE1CD2"/>
    <w:rsid w:val="00DE1F23"/>
    <w:rsid w:val="00DE2410"/>
    <w:rsid w:val="00DE3346"/>
    <w:rsid w:val="00DE3426"/>
    <w:rsid w:val="00DE396A"/>
    <w:rsid w:val="00DE3BEF"/>
    <w:rsid w:val="00DE3DF9"/>
    <w:rsid w:val="00DE53FC"/>
    <w:rsid w:val="00DE5727"/>
    <w:rsid w:val="00DE5897"/>
    <w:rsid w:val="00DE590C"/>
    <w:rsid w:val="00DE5CAB"/>
    <w:rsid w:val="00DE7079"/>
    <w:rsid w:val="00DE7F4F"/>
    <w:rsid w:val="00DF0DB4"/>
    <w:rsid w:val="00DF1313"/>
    <w:rsid w:val="00DF1FDA"/>
    <w:rsid w:val="00DF2FE7"/>
    <w:rsid w:val="00DF3939"/>
    <w:rsid w:val="00DF44DC"/>
    <w:rsid w:val="00DF523A"/>
    <w:rsid w:val="00DF591B"/>
    <w:rsid w:val="00DF5F27"/>
    <w:rsid w:val="00DF6C5A"/>
    <w:rsid w:val="00DF7C03"/>
    <w:rsid w:val="00E00585"/>
    <w:rsid w:val="00E00BD6"/>
    <w:rsid w:val="00E01B4D"/>
    <w:rsid w:val="00E03C6E"/>
    <w:rsid w:val="00E0404E"/>
    <w:rsid w:val="00E044B7"/>
    <w:rsid w:val="00E046A9"/>
    <w:rsid w:val="00E047DA"/>
    <w:rsid w:val="00E048CC"/>
    <w:rsid w:val="00E05289"/>
    <w:rsid w:val="00E056C8"/>
    <w:rsid w:val="00E061FF"/>
    <w:rsid w:val="00E065C3"/>
    <w:rsid w:val="00E06A34"/>
    <w:rsid w:val="00E06EC8"/>
    <w:rsid w:val="00E079F0"/>
    <w:rsid w:val="00E118BA"/>
    <w:rsid w:val="00E11B9F"/>
    <w:rsid w:val="00E1285E"/>
    <w:rsid w:val="00E12BC5"/>
    <w:rsid w:val="00E12C7C"/>
    <w:rsid w:val="00E1359E"/>
    <w:rsid w:val="00E155EA"/>
    <w:rsid w:val="00E1566F"/>
    <w:rsid w:val="00E15FF2"/>
    <w:rsid w:val="00E1693D"/>
    <w:rsid w:val="00E17E6A"/>
    <w:rsid w:val="00E2016F"/>
    <w:rsid w:val="00E20823"/>
    <w:rsid w:val="00E22D4D"/>
    <w:rsid w:val="00E23086"/>
    <w:rsid w:val="00E23A95"/>
    <w:rsid w:val="00E2498A"/>
    <w:rsid w:val="00E253E1"/>
    <w:rsid w:val="00E256F1"/>
    <w:rsid w:val="00E25936"/>
    <w:rsid w:val="00E259F0"/>
    <w:rsid w:val="00E25FC3"/>
    <w:rsid w:val="00E26927"/>
    <w:rsid w:val="00E26988"/>
    <w:rsid w:val="00E26EF6"/>
    <w:rsid w:val="00E26F0F"/>
    <w:rsid w:val="00E3004F"/>
    <w:rsid w:val="00E30E87"/>
    <w:rsid w:val="00E316A2"/>
    <w:rsid w:val="00E31999"/>
    <w:rsid w:val="00E3341A"/>
    <w:rsid w:val="00E33D04"/>
    <w:rsid w:val="00E3422A"/>
    <w:rsid w:val="00E351CB"/>
    <w:rsid w:val="00E35B55"/>
    <w:rsid w:val="00E364E1"/>
    <w:rsid w:val="00E3679B"/>
    <w:rsid w:val="00E36F4D"/>
    <w:rsid w:val="00E37720"/>
    <w:rsid w:val="00E37D09"/>
    <w:rsid w:val="00E37EA5"/>
    <w:rsid w:val="00E40AAD"/>
    <w:rsid w:val="00E429CE"/>
    <w:rsid w:val="00E43E97"/>
    <w:rsid w:val="00E447C5"/>
    <w:rsid w:val="00E44BF7"/>
    <w:rsid w:val="00E45504"/>
    <w:rsid w:val="00E45ACB"/>
    <w:rsid w:val="00E45BBE"/>
    <w:rsid w:val="00E45DFA"/>
    <w:rsid w:val="00E465D2"/>
    <w:rsid w:val="00E46BA8"/>
    <w:rsid w:val="00E46D80"/>
    <w:rsid w:val="00E47056"/>
    <w:rsid w:val="00E51347"/>
    <w:rsid w:val="00E5196B"/>
    <w:rsid w:val="00E525AA"/>
    <w:rsid w:val="00E53C9F"/>
    <w:rsid w:val="00E542F5"/>
    <w:rsid w:val="00E54346"/>
    <w:rsid w:val="00E54BF8"/>
    <w:rsid w:val="00E54C27"/>
    <w:rsid w:val="00E5607F"/>
    <w:rsid w:val="00E56689"/>
    <w:rsid w:val="00E56B28"/>
    <w:rsid w:val="00E57311"/>
    <w:rsid w:val="00E57B78"/>
    <w:rsid w:val="00E6051C"/>
    <w:rsid w:val="00E61058"/>
    <w:rsid w:val="00E61455"/>
    <w:rsid w:val="00E61D03"/>
    <w:rsid w:val="00E61DB6"/>
    <w:rsid w:val="00E62DC3"/>
    <w:rsid w:val="00E6368C"/>
    <w:rsid w:val="00E647F5"/>
    <w:rsid w:val="00E64989"/>
    <w:rsid w:val="00E6535F"/>
    <w:rsid w:val="00E6619C"/>
    <w:rsid w:val="00E6673E"/>
    <w:rsid w:val="00E671E3"/>
    <w:rsid w:val="00E675CD"/>
    <w:rsid w:val="00E67E6F"/>
    <w:rsid w:val="00E70211"/>
    <w:rsid w:val="00E70B90"/>
    <w:rsid w:val="00E70CDF"/>
    <w:rsid w:val="00E71CF2"/>
    <w:rsid w:val="00E72A01"/>
    <w:rsid w:val="00E732BD"/>
    <w:rsid w:val="00E73D92"/>
    <w:rsid w:val="00E74223"/>
    <w:rsid w:val="00E74C4A"/>
    <w:rsid w:val="00E7704B"/>
    <w:rsid w:val="00E771C2"/>
    <w:rsid w:val="00E772C4"/>
    <w:rsid w:val="00E77456"/>
    <w:rsid w:val="00E80721"/>
    <w:rsid w:val="00E81905"/>
    <w:rsid w:val="00E8336F"/>
    <w:rsid w:val="00E83770"/>
    <w:rsid w:val="00E83D62"/>
    <w:rsid w:val="00E83F2B"/>
    <w:rsid w:val="00E84B74"/>
    <w:rsid w:val="00E84CD7"/>
    <w:rsid w:val="00E84DC7"/>
    <w:rsid w:val="00E851BF"/>
    <w:rsid w:val="00E85941"/>
    <w:rsid w:val="00E85D0F"/>
    <w:rsid w:val="00E86142"/>
    <w:rsid w:val="00E865E7"/>
    <w:rsid w:val="00E86651"/>
    <w:rsid w:val="00E86995"/>
    <w:rsid w:val="00E87011"/>
    <w:rsid w:val="00E8731A"/>
    <w:rsid w:val="00E90EC3"/>
    <w:rsid w:val="00E918A6"/>
    <w:rsid w:val="00E92245"/>
    <w:rsid w:val="00E9273C"/>
    <w:rsid w:val="00E92BC2"/>
    <w:rsid w:val="00E932BF"/>
    <w:rsid w:val="00E9427E"/>
    <w:rsid w:val="00E9434E"/>
    <w:rsid w:val="00E94A4C"/>
    <w:rsid w:val="00E95A41"/>
    <w:rsid w:val="00E9631D"/>
    <w:rsid w:val="00E96868"/>
    <w:rsid w:val="00E96B46"/>
    <w:rsid w:val="00E972A5"/>
    <w:rsid w:val="00E97587"/>
    <w:rsid w:val="00E9778E"/>
    <w:rsid w:val="00E97EC5"/>
    <w:rsid w:val="00EA08D7"/>
    <w:rsid w:val="00EA0A11"/>
    <w:rsid w:val="00EA0B64"/>
    <w:rsid w:val="00EA1450"/>
    <w:rsid w:val="00EA1EE0"/>
    <w:rsid w:val="00EA1EE4"/>
    <w:rsid w:val="00EA2868"/>
    <w:rsid w:val="00EA3D2E"/>
    <w:rsid w:val="00EA5C68"/>
    <w:rsid w:val="00EA60C8"/>
    <w:rsid w:val="00EB12DC"/>
    <w:rsid w:val="00EB244B"/>
    <w:rsid w:val="00EB2E2A"/>
    <w:rsid w:val="00EB36A9"/>
    <w:rsid w:val="00EB3956"/>
    <w:rsid w:val="00EB4280"/>
    <w:rsid w:val="00EB459E"/>
    <w:rsid w:val="00EB483C"/>
    <w:rsid w:val="00EB4A48"/>
    <w:rsid w:val="00EB4FC8"/>
    <w:rsid w:val="00EB5D91"/>
    <w:rsid w:val="00EB636A"/>
    <w:rsid w:val="00EB7928"/>
    <w:rsid w:val="00EC083B"/>
    <w:rsid w:val="00EC153C"/>
    <w:rsid w:val="00EC1AE6"/>
    <w:rsid w:val="00EC1D4A"/>
    <w:rsid w:val="00EC2C3A"/>
    <w:rsid w:val="00EC2DB3"/>
    <w:rsid w:val="00EC3355"/>
    <w:rsid w:val="00EC44A0"/>
    <w:rsid w:val="00EC4CDB"/>
    <w:rsid w:val="00EC5DC3"/>
    <w:rsid w:val="00EC6C32"/>
    <w:rsid w:val="00EC70EB"/>
    <w:rsid w:val="00EC77DD"/>
    <w:rsid w:val="00ED0720"/>
    <w:rsid w:val="00ED0ABD"/>
    <w:rsid w:val="00ED0E64"/>
    <w:rsid w:val="00ED0F0E"/>
    <w:rsid w:val="00ED1001"/>
    <w:rsid w:val="00ED1B83"/>
    <w:rsid w:val="00ED20C8"/>
    <w:rsid w:val="00ED315B"/>
    <w:rsid w:val="00ED328B"/>
    <w:rsid w:val="00ED3E0A"/>
    <w:rsid w:val="00ED48F5"/>
    <w:rsid w:val="00ED4A36"/>
    <w:rsid w:val="00ED6F08"/>
    <w:rsid w:val="00ED740F"/>
    <w:rsid w:val="00ED74BE"/>
    <w:rsid w:val="00EE1C29"/>
    <w:rsid w:val="00EE261B"/>
    <w:rsid w:val="00EE26F3"/>
    <w:rsid w:val="00EE3983"/>
    <w:rsid w:val="00EE4690"/>
    <w:rsid w:val="00EE4C2D"/>
    <w:rsid w:val="00EE611C"/>
    <w:rsid w:val="00EE641E"/>
    <w:rsid w:val="00EE6BD8"/>
    <w:rsid w:val="00EE7958"/>
    <w:rsid w:val="00EE7A02"/>
    <w:rsid w:val="00EE7EF7"/>
    <w:rsid w:val="00EF0337"/>
    <w:rsid w:val="00EF06D3"/>
    <w:rsid w:val="00EF06DF"/>
    <w:rsid w:val="00EF0E29"/>
    <w:rsid w:val="00EF20F3"/>
    <w:rsid w:val="00EF2480"/>
    <w:rsid w:val="00EF3427"/>
    <w:rsid w:val="00EF3440"/>
    <w:rsid w:val="00EF3D59"/>
    <w:rsid w:val="00EF3FF4"/>
    <w:rsid w:val="00EF5BBE"/>
    <w:rsid w:val="00EF5EB5"/>
    <w:rsid w:val="00EF65A9"/>
    <w:rsid w:val="00EF7B16"/>
    <w:rsid w:val="00F004AA"/>
    <w:rsid w:val="00F005F6"/>
    <w:rsid w:val="00F01C49"/>
    <w:rsid w:val="00F0233D"/>
    <w:rsid w:val="00F028F8"/>
    <w:rsid w:val="00F03012"/>
    <w:rsid w:val="00F03438"/>
    <w:rsid w:val="00F03784"/>
    <w:rsid w:val="00F04309"/>
    <w:rsid w:val="00F04E8C"/>
    <w:rsid w:val="00F06610"/>
    <w:rsid w:val="00F0685D"/>
    <w:rsid w:val="00F06D8F"/>
    <w:rsid w:val="00F111D8"/>
    <w:rsid w:val="00F113C2"/>
    <w:rsid w:val="00F115CB"/>
    <w:rsid w:val="00F118D6"/>
    <w:rsid w:val="00F11A09"/>
    <w:rsid w:val="00F11EC4"/>
    <w:rsid w:val="00F13EB4"/>
    <w:rsid w:val="00F147B0"/>
    <w:rsid w:val="00F14ABE"/>
    <w:rsid w:val="00F1500C"/>
    <w:rsid w:val="00F15383"/>
    <w:rsid w:val="00F15EE9"/>
    <w:rsid w:val="00F16158"/>
    <w:rsid w:val="00F1684C"/>
    <w:rsid w:val="00F16862"/>
    <w:rsid w:val="00F16D2A"/>
    <w:rsid w:val="00F2043B"/>
    <w:rsid w:val="00F20C9A"/>
    <w:rsid w:val="00F21090"/>
    <w:rsid w:val="00F22804"/>
    <w:rsid w:val="00F23494"/>
    <w:rsid w:val="00F23714"/>
    <w:rsid w:val="00F23862"/>
    <w:rsid w:val="00F24CF8"/>
    <w:rsid w:val="00F24FBC"/>
    <w:rsid w:val="00F265BC"/>
    <w:rsid w:val="00F27B6B"/>
    <w:rsid w:val="00F3104E"/>
    <w:rsid w:val="00F31ECA"/>
    <w:rsid w:val="00F335A8"/>
    <w:rsid w:val="00F33A72"/>
    <w:rsid w:val="00F34055"/>
    <w:rsid w:val="00F358F9"/>
    <w:rsid w:val="00F3733A"/>
    <w:rsid w:val="00F3759B"/>
    <w:rsid w:val="00F40A40"/>
    <w:rsid w:val="00F40DCD"/>
    <w:rsid w:val="00F41A12"/>
    <w:rsid w:val="00F41A26"/>
    <w:rsid w:val="00F42D78"/>
    <w:rsid w:val="00F42E7E"/>
    <w:rsid w:val="00F4340D"/>
    <w:rsid w:val="00F4428E"/>
    <w:rsid w:val="00F44A7C"/>
    <w:rsid w:val="00F44DB5"/>
    <w:rsid w:val="00F4534A"/>
    <w:rsid w:val="00F456F0"/>
    <w:rsid w:val="00F45C18"/>
    <w:rsid w:val="00F45C86"/>
    <w:rsid w:val="00F464F1"/>
    <w:rsid w:val="00F4674B"/>
    <w:rsid w:val="00F47C1B"/>
    <w:rsid w:val="00F47D27"/>
    <w:rsid w:val="00F51506"/>
    <w:rsid w:val="00F51662"/>
    <w:rsid w:val="00F521D0"/>
    <w:rsid w:val="00F5271E"/>
    <w:rsid w:val="00F52B9D"/>
    <w:rsid w:val="00F531BD"/>
    <w:rsid w:val="00F537EC"/>
    <w:rsid w:val="00F53839"/>
    <w:rsid w:val="00F53EEB"/>
    <w:rsid w:val="00F54B30"/>
    <w:rsid w:val="00F54BE6"/>
    <w:rsid w:val="00F550D6"/>
    <w:rsid w:val="00F55E38"/>
    <w:rsid w:val="00F55EB4"/>
    <w:rsid w:val="00F56491"/>
    <w:rsid w:val="00F56AD4"/>
    <w:rsid w:val="00F57003"/>
    <w:rsid w:val="00F57C62"/>
    <w:rsid w:val="00F57E52"/>
    <w:rsid w:val="00F600EF"/>
    <w:rsid w:val="00F61253"/>
    <w:rsid w:val="00F61C51"/>
    <w:rsid w:val="00F61C9A"/>
    <w:rsid w:val="00F625F1"/>
    <w:rsid w:val="00F62B5E"/>
    <w:rsid w:val="00F63B75"/>
    <w:rsid w:val="00F64438"/>
    <w:rsid w:val="00F64978"/>
    <w:rsid w:val="00F64E48"/>
    <w:rsid w:val="00F6610B"/>
    <w:rsid w:val="00F66AD9"/>
    <w:rsid w:val="00F66DB1"/>
    <w:rsid w:val="00F67DFC"/>
    <w:rsid w:val="00F67E17"/>
    <w:rsid w:val="00F70227"/>
    <w:rsid w:val="00F70CE5"/>
    <w:rsid w:val="00F710A5"/>
    <w:rsid w:val="00F71751"/>
    <w:rsid w:val="00F7177B"/>
    <w:rsid w:val="00F718C3"/>
    <w:rsid w:val="00F71CA4"/>
    <w:rsid w:val="00F72BE8"/>
    <w:rsid w:val="00F73BB4"/>
    <w:rsid w:val="00F74CA9"/>
    <w:rsid w:val="00F754B1"/>
    <w:rsid w:val="00F7663B"/>
    <w:rsid w:val="00F767CE"/>
    <w:rsid w:val="00F767EB"/>
    <w:rsid w:val="00F76D51"/>
    <w:rsid w:val="00F76F49"/>
    <w:rsid w:val="00F8180E"/>
    <w:rsid w:val="00F821F0"/>
    <w:rsid w:val="00F82587"/>
    <w:rsid w:val="00F8261E"/>
    <w:rsid w:val="00F82BF9"/>
    <w:rsid w:val="00F83B4D"/>
    <w:rsid w:val="00F83C60"/>
    <w:rsid w:val="00F83D10"/>
    <w:rsid w:val="00F83DFD"/>
    <w:rsid w:val="00F8433B"/>
    <w:rsid w:val="00F856CF"/>
    <w:rsid w:val="00F873D2"/>
    <w:rsid w:val="00F87567"/>
    <w:rsid w:val="00F8765D"/>
    <w:rsid w:val="00F90524"/>
    <w:rsid w:val="00F91CCC"/>
    <w:rsid w:val="00F91DB5"/>
    <w:rsid w:val="00F92112"/>
    <w:rsid w:val="00F92C92"/>
    <w:rsid w:val="00F93043"/>
    <w:rsid w:val="00F9316B"/>
    <w:rsid w:val="00F949CD"/>
    <w:rsid w:val="00F95CBC"/>
    <w:rsid w:val="00F96BA4"/>
    <w:rsid w:val="00FA00EE"/>
    <w:rsid w:val="00FA050B"/>
    <w:rsid w:val="00FA0C92"/>
    <w:rsid w:val="00FA2099"/>
    <w:rsid w:val="00FA2E80"/>
    <w:rsid w:val="00FA2F2D"/>
    <w:rsid w:val="00FA30F1"/>
    <w:rsid w:val="00FA351D"/>
    <w:rsid w:val="00FA378B"/>
    <w:rsid w:val="00FA3E25"/>
    <w:rsid w:val="00FA493F"/>
    <w:rsid w:val="00FA4B77"/>
    <w:rsid w:val="00FA4BA4"/>
    <w:rsid w:val="00FA4F79"/>
    <w:rsid w:val="00FA529B"/>
    <w:rsid w:val="00FA6564"/>
    <w:rsid w:val="00FA669F"/>
    <w:rsid w:val="00FA7643"/>
    <w:rsid w:val="00FA77B2"/>
    <w:rsid w:val="00FA7DB5"/>
    <w:rsid w:val="00FA7F87"/>
    <w:rsid w:val="00FB03C5"/>
    <w:rsid w:val="00FB0524"/>
    <w:rsid w:val="00FB0FF4"/>
    <w:rsid w:val="00FB11CC"/>
    <w:rsid w:val="00FB1A41"/>
    <w:rsid w:val="00FB2701"/>
    <w:rsid w:val="00FB28C2"/>
    <w:rsid w:val="00FB28D1"/>
    <w:rsid w:val="00FB5811"/>
    <w:rsid w:val="00FB5BC7"/>
    <w:rsid w:val="00FB65C7"/>
    <w:rsid w:val="00FB6789"/>
    <w:rsid w:val="00FB6A8A"/>
    <w:rsid w:val="00FB706A"/>
    <w:rsid w:val="00FB744C"/>
    <w:rsid w:val="00FC0249"/>
    <w:rsid w:val="00FC0837"/>
    <w:rsid w:val="00FC0CFE"/>
    <w:rsid w:val="00FC1202"/>
    <w:rsid w:val="00FC1DB0"/>
    <w:rsid w:val="00FC20D1"/>
    <w:rsid w:val="00FC549D"/>
    <w:rsid w:val="00FC563A"/>
    <w:rsid w:val="00FC5A0B"/>
    <w:rsid w:val="00FC5A12"/>
    <w:rsid w:val="00FC5B51"/>
    <w:rsid w:val="00FC5D95"/>
    <w:rsid w:val="00FC608E"/>
    <w:rsid w:val="00FC65A2"/>
    <w:rsid w:val="00FC76AB"/>
    <w:rsid w:val="00FD0D32"/>
    <w:rsid w:val="00FD10D9"/>
    <w:rsid w:val="00FD22C1"/>
    <w:rsid w:val="00FD2A9A"/>
    <w:rsid w:val="00FD4063"/>
    <w:rsid w:val="00FD40FB"/>
    <w:rsid w:val="00FD46AF"/>
    <w:rsid w:val="00FD47CB"/>
    <w:rsid w:val="00FD4E21"/>
    <w:rsid w:val="00FD4F82"/>
    <w:rsid w:val="00FD6239"/>
    <w:rsid w:val="00FD638A"/>
    <w:rsid w:val="00FD7A6F"/>
    <w:rsid w:val="00FD7C39"/>
    <w:rsid w:val="00FE0991"/>
    <w:rsid w:val="00FE110C"/>
    <w:rsid w:val="00FE1F34"/>
    <w:rsid w:val="00FE2482"/>
    <w:rsid w:val="00FE2555"/>
    <w:rsid w:val="00FE38C6"/>
    <w:rsid w:val="00FE3D24"/>
    <w:rsid w:val="00FE4C6D"/>
    <w:rsid w:val="00FE64D8"/>
    <w:rsid w:val="00FE6578"/>
    <w:rsid w:val="00FE7001"/>
    <w:rsid w:val="00FE7E9C"/>
    <w:rsid w:val="00FF0E99"/>
    <w:rsid w:val="00FF0F2E"/>
    <w:rsid w:val="00FF19F9"/>
    <w:rsid w:val="00FF2228"/>
    <w:rsid w:val="00FF2642"/>
    <w:rsid w:val="00FF27BE"/>
    <w:rsid w:val="00FF3258"/>
    <w:rsid w:val="00FF43C8"/>
    <w:rsid w:val="00FF4508"/>
    <w:rsid w:val="00FF526C"/>
    <w:rsid w:val="00FF5A95"/>
    <w:rsid w:val="00FF5AF0"/>
    <w:rsid w:val="00FF6AFA"/>
    <w:rsid w:val="00FF6CD4"/>
    <w:rsid w:val="3BF377F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8D3DFE"/>
  <w15:docId w15:val="{93993BC0-7C2F-F24D-B235-8B4FC5AFAE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C502C"/>
    <w:pPr>
      <w:spacing w:after="180"/>
    </w:pPr>
    <w:rPr>
      <w:rFonts w:ascii="Times New Roman" w:hAnsi="Times New Roman"/>
      <w:sz w:val="22"/>
      <w:lang w:val="en-GB" w:eastAsia="en-US"/>
    </w:rPr>
  </w:style>
  <w:style w:type="paragraph" w:styleId="Heading1">
    <w:name w:val="heading 1"/>
    <w:next w:val="Normal"/>
    <w:link w:val="Heading1Char"/>
    <w:autoRedefine/>
    <w:qFormat/>
    <w:rsid w:val="0034360E"/>
    <w:pPr>
      <w:keepNext/>
      <w:keepLines/>
      <w:numPr>
        <w:numId w:val="1"/>
      </w:numPr>
      <w:pBdr>
        <w:top w:val="single" w:sz="12" w:space="3" w:color="auto"/>
      </w:pBdr>
      <w:spacing w:before="240" w:after="180"/>
      <w:outlineLvl w:val="0"/>
    </w:pPr>
    <w:rPr>
      <w:rFonts w:ascii="Arial" w:hAnsi="Arial"/>
      <w:sz w:val="28"/>
      <w:szCs w:val="28"/>
      <w:lang w:val="en-GB"/>
    </w:rPr>
  </w:style>
  <w:style w:type="paragraph" w:styleId="Heading2">
    <w:name w:val="heading 2"/>
    <w:basedOn w:val="Heading1"/>
    <w:next w:val="Normal"/>
    <w:link w:val="Heading2Char"/>
    <w:autoRedefine/>
    <w:qFormat/>
    <w:rsid w:val="000F297E"/>
    <w:pPr>
      <w:numPr>
        <w:ilvl w:val="1"/>
      </w:numPr>
      <w:pBdr>
        <w:top w:val="none" w:sz="0" w:space="0" w:color="auto"/>
      </w:pBdr>
      <w:spacing w:before="180"/>
      <w:outlineLvl w:val="1"/>
    </w:pPr>
    <w:rPr>
      <w:sz w:val="26"/>
    </w:rPr>
  </w:style>
  <w:style w:type="paragraph" w:styleId="Heading3">
    <w:name w:val="heading 3"/>
    <w:basedOn w:val="Heading2"/>
    <w:next w:val="Normal"/>
    <w:link w:val="Heading3Char"/>
    <w:autoRedefine/>
    <w:qFormat/>
    <w:rsid w:val="00A23A83"/>
    <w:pPr>
      <w:numPr>
        <w:ilvl w:val="2"/>
      </w:numPr>
      <w:spacing w:before="120"/>
      <w:ind w:left="720"/>
      <w:outlineLvl w:val="2"/>
    </w:pPr>
    <w:rPr>
      <w:sz w:val="24"/>
    </w:rPr>
  </w:style>
  <w:style w:type="paragraph" w:styleId="Heading4">
    <w:name w:val="heading 4"/>
    <w:basedOn w:val="Heading3"/>
    <w:next w:val="Normal"/>
    <w:link w:val="Heading4Char"/>
    <w:autoRedefine/>
    <w:qFormat/>
    <w:rsid w:val="00A23A83"/>
    <w:pPr>
      <w:numPr>
        <w:ilvl w:val="3"/>
      </w:numPr>
      <w:outlineLvl w:val="3"/>
    </w:pPr>
    <w:rPr>
      <w:sz w:val="22"/>
    </w:rPr>
  </w:style>
  <w:style w:type="paragraph" w:styleId="Heading5">
    <w:name w:val="heading 5"/>
    <w:basedOn w:val="Heading4"/>
    <w:next w:val="Normal"/>
    <w:link w:val="Heading5Char"/>
    <w:autoRedefine/>
    <w:qFormat/>
    <w:rsid w:val="001F445F"/>
    <w:pPr>
      <w:numPr>
        <w:ilvl w:val="4"/>
      </w:numPr>
      <w:outlineLvl w:val="4"/>
    </w:pPr>
    <w:rPr>
      <w:sz w:val="20"/>
    </w:rPr>
  </w:style>
  <w:style w:type="paragraph" w:styleId="Heading6">
    <w:name w:val="heading 6"/>
    <w:basedOn w:val="Normal"/>
    <w:next w:val="Normal"/>
    <w:link w:val="Heading6Char"/>
    <w:qFormat/>
    <w:pPr>
      <w:keepNext/>
      <w:keepLines/>
      <w:numPr>
        <w:ilvl w:val="5"/>
        <w:numId w:val="1"/>
      </w:numPr>
      <w:spacing w:before="120"/>
      <w:outlineLvl w:val="5"/>
    </w:pPr>
    <w:rPr>
      <w:rFonts w:ascii="Arial" w:hAnsi="Arial"/>
    </w:rPr>
  </w:style>
  <w:style w:type="paragraph" w:styleId="Heading7">
    <w:name w:val="heading 7"/>
    <w:basedOn w:val="Normal"/>
    <w:next w:val="Normal"/>
    <w:link w:val="Heading7Char"/>
    <w:qFormat/>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qFormat/>
    <w:pPr>
      <w:autoSpaceDE w:val="0"/>
      <w:autoSpaceDN w:val="0"/>
      <w:adjustRightInd w:val="0"/>
      <w:snapToGrid w:val="0"/>
      <w:spacing w:after="120"/>
      <w:jc w:val="center"/>
    </w:pPr>
    <w:rPr>
      <w:b/>
      <w:bCs/>
      <w:lang w:val="en-US"/>
    </w:rPr>
  </w:style>
  <w:style w:type="paragraph" w:styleId="DocumentMap">
    <w:name w:val="Document Map"/>
    <w:basedOn w:val="Normal"/>
    <w:link w:val="DocumentMapChar"/>
    <w:uiPriority w:val="99"/>
    <w:semiHidden/>
    <w:unhideWhenUsed/>
    <w:qFormat/>
    <w:rPr>
      <w:rFonts w:ascii="SimSun"/>
      <w:sz w:val="18"/>
      <w:szCs w:val="18"/>
    </w:rPr>
  </w:style>
  <w:style w:type="paragraph" w:styleId="Date">
    <w:name w:val="Date"/>
    <w:basedOn w:val="Normal"/>
    <w:next w:val="Normal"/>
    <w:link w:val="DateChar"/>
    <w:uiPriority w:val="99"/>
    <w:semiHidden/>
    <w:unhideWhenUsed/>
    <w:qFormat/>
    <w:pPr>
      <w:ind w:leftChars="2500" w:left="100"/>
    </w:pPr>
  </w:style>
  <w:style w:type="paragraph" w:styleId="BalloonText">
    <w:name w:val="Balloon Text"/>
    <w:basedOn w:val="Normal"/>
    <w:link w:val="BalloonTextChar"/>
    <w:uiPriority w:val="99"/>
    <w:semiHidden/>
    <w:unhideWhenUsed/>
    <w:qFormat/>
    <w:pPr>
      <w:spacing w:after="0"/>
    </w:pPr>
    <w:rPr>
      <w:sz w:val="18"/>
      <w:szCs w:val="18"/>
    </w:rPr>
  </w:style>
  <w:style w:type="paragraph" w:styleId="Footer">
    <w:name w:val="footer"/>
    <w:basedOn w:val="Normal"/>
    <w:link w:val="FooterChar"/>
    <w:uiPriority w:val="99"/>
    <w:unhideWhenUsed/>
    <w:qFormat/>
    <w:pPr>
      <w:tabs>
        <w:tab w:val="center" w:pos="4153"/>
        <w:tab w:val="right" w:pos="8306"/>
      </w:tabs>
      <w:snapToGrid w:val="0"/>
    </w:pPr>
    <w:rPr>
      <w:sz w:val="18"/>
      <w:szCs w:val="18"/>
    </w:rPr>
  </w:style>
  <w:style w:type="paragraph" w:styleId="Header">
    <w:name w:val="header"/>
    <w:basedOn w:val="Normal"/>
    <w:link w:val="HeaderChar"/>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spacing w:before="100" w:beforeAutospacing="1" w:after="100" w:afterAutospacing="1"/>
    </w:pPr>
    <w:rPr>
      <w:rFonts w:ascii="SimSun" w:hAnsi="SimSun" w:cs="SimSun"/>
      <w:sz w:val="24"/>
      <w:szCs w:val="24"/>
      <w:lang w:val="en-US" w:eastAsia="zh-CN"/>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34360E"/>
    <w:rPr>
      <w:rFonts w:ascii="Arial" w:hAnsi="Arial"/>
      <w:sz w:val="28"/>
      <w:szCs w:val="28"/>
      <w:lang w:val="en-GB"/>
    </w:rPr>
  </w:style>
  <w:style w:type="character" w:customStyle="1" w:styleId="Heading2Char">
    <w:name w:val="Heading 2 Char"/>
    <w:link w:val="Heading2"/>
    <w:rsid w:val="000F297E"/>
    <w:rPr>
      <w:rFonts w:ascii="Arial" w:hAnsi="Arial"/>
      <w:sz w:val="26"/>
      <w:szCs w:val="28"/>
      <w:lang w:val="en-GB"/>
    </w:rPr>
  </w:style>
  <w:style w:type="character" w:customStyle="1" w:styleId="Heading3Char">
    <w:name w:val="Heading 3 Char"/>
    <w:link w:val="Heading3"/>
    <w:rsid w:val="00A23A83"/>
    <w:rPr>
      <w:rFonts w:ascii="Arial" w:hAnsi="Arial"/>
      <w:sz w:val="24"/>
      <w:szCs w:val="28"/>
      <w:lang w:val="en-GB"/>
    </w:rPr>
  </w:style>
  <w:style w:type="character" w:customStyle="1" w:styleId="Heading4Char">
    <w:name w:val="Heading 4 Char"/>
    <w:link w:val="Heading4"/>
    <w:qFormat/>
    <w:rsid w:val="00A23A83"/>
    <w:rPr>
      <w:rFonts w:ascii="Arial" w:hAnsi="Arial"/>
      <w:sz w:val="22"/>
      <w:szCs w:val="28"/>
      <w:lang w:val="en-GB"/>
    </w:rPr>
  </w:style>
  <w:style w:type="character" w:customStyle="1" w:styleId="Heading5Char">
    <w:name w:val="Heading 5 Char"/>
    <w:link w:val="Heading5"/>
    <w:qFormat/>
    <w:rsid w:val="001F445F"/>
    <w:rPr>
      <w:rFonts w:ascii="Arial" w:hAnsi="Arial"/>
      <w:lang w:val="en-GB" w:eastAsia="en-US"/>
    </w:rPr>
  </w:style>
  <w:style w:type="character" w:customStyle="1" w:styleId="Heading6Char">
    <w:name w:val="Heading 6 Char"/>
    <w:link w:val="Heading6"/>
    <w:qFormat/>
    <w:rPr>
      <w:rFonts w:ascii="Arial" w:hAnsi="Arial"/>
      <w:lang w:val="en-GB" w:eastAsia="en-US"/>
    </w:rPr>
  </w:style>
  <w:style w:type="character" w:customStyle="1" w:styleId="Heading7Char">
    <w:name w:val="Heading 7 Char"/>
    <w:link w:val="Heading7"/>
    <w:qFormat/>
    <w:rPr>
      <w:rFonts w:ascii="Arial" w:hAnsi="Arial"/>
      <w:lang w:val="en-GB" w:eastAsia="en-US"/>
    </w:rPr>
  </w:style>
  <w:style w:type="character" w:customStyle="1" w:styleId="Heading8Char">
    <w:name w:val="Heading 8 Char"/>
    <w:link w:val="Heading8"/>
    <w:rPr>
      <w:rFonts w:ascii="Arial" w:hAnsi="Arial"/>
      <w:sz w:val="36"/>
      <w:lang w:val="en-GB" w:eastAsia="en-US"/>
    </w:rPr>
  </w:style>
  <w:style w:type="character" w:customStyle="1" w:styleId="Heading9Char">
    <w:name w:val="Heading 9 Char"/>
    <w:link w:val="Heading9"/>
    <w:qFormat/>
    <w:rPr>
      <w:rFonts w:ascii="Arial" w:hAnsi="Arial"/>
      <w:sz w:val="36"/>
      <w:lang w:val="en-GB" w:eastAsia="en-US"/>
    </w:rPr>
  </w:style>
  <w:style w:type="paragraph" w:customStyle="1" w:styleId="TAC">
    <w:name w:val="TAC"/>
    <w:basedOn w:val="Normal"/>
    <w:link w:val="TACChar"/>
    <w:qFormat/>
    <w:pPr>
      <w:keepNext/>
      <w:keepLines/>
      <w:overflowPunct w:val="0"/>
      <w:autoSpaceDE w:val="0"/>
      <w:autoSpaceDN w:val="0"/>
      <w:adjustRightInd w:val="0"/>
      <w:snapToGrid w:val="0"/>
      <w:spacing w:after="0"/>
      <w:jc w:val="center"/>
      <w:textAlignment w:val="baseline"/>
    </w:pPr>
    <w:rPr>
      <w:rFonts w:ascii="Arial" w:eastAsia="Times New Roman" w:hAnsi="Arial"/>
      <w:sz w:val="18"/>
      <w:lang w:val="en-US" w:eastAsia="en-GB"/>
    </w:rPr>
  </w:style>
  <w:style w:type="character" w:customStyle="1" w:styleId="TACChar">
    <w:name w:val="TAC Char"/>
    <w:link w:val="TAC"/>
    <w:qFormat/>
    <w:rPr>
      <w:rFonts w:ascii="Arial" w:eastAsia="Times New Roman" w:hAnsi="Arial"/>
      <w:sz w:val="18"/>
      <w:lang w:eastAsia="en-GB"/>
    </w:rPr>
  </w:style>
  <w:style w:type="character" w:customStyle="1" w:styleId="DocumentMapChar">
    <w:name w:val="Document Map Char"/>
    <w:link w:val="DocumentMap"/>
    <w:uiPriority w:val="99"/>
    <w:semiHidden/>
    <w:qFormat/>
    <w:rPr>
      <w:rFonts w:ascii="SimSun" w:hAnsi="Times New Roman"/>
      <w:sz w:val="18"/>
      <w:szCs w:val="18"/>
      <w:lang w:val="en-GB" w:eastAsia="en-US"/>
    </w:rPr>
  </w:style>
  <w:style w:type="character" w:customStyle="1" w:styleId="BalloonTextChar">
    <w:name w:val="Balloon Text Char"/>
    <w:link w:val="BalloonText"/>
    <w:uiPriority w:val="99"/>
    <w:semiHidden/>
    <w:qFormat/>
    <w:rPr>
      <w:rFonts w:ascii="Times New Roman" w:hAnsi="Times New Roman"/>
      <w:sz w:val="18"/>
      <w:szCs w:val="18"/>
      <w:lang w:val="en-GB" w:eastAsia="en-US"/>
    </w:rPr>
  </w:style>
  <w:style w:type="character" w:customStyle="1" w:styleId="TALCar">
    <w:name w:val="TAL Car"/>
    <w:link w:val="TAL"/>
    <w:qFormat/>
    <w:locked/>
    <w:rPr>
      <w:rFonts w:ascii="Arial" w:hAnsi="Arial" w:cs="Arial"/>
      <w:sz w:val="18"/>
      <w:szCs w:val="18"/>
      <w:lang w:val="en-GB" w:eastAsia="ja-JP"/>
    </w:rPr>
  </w:style>
  <w:style w:type="paragraph" w:customStyle="1" w:styleId="TAL">
    <w:name w:val="TAL"/>
    <w:basedOn w:val="Normal"/>
    <w:link w:val="TALCar"/>
    <w:qFormat/>
    <w:pPr>
      <w:keepNext/>
      <w:keepLines/>
      <w:overflowPunct w:val="0"/>
      <w:autoSpaceDE w:val="0"/>
      <w:autoSpaceDN w:val="0"/>
      <w:adjustRightInd w:val="0"/>
      <w:spacing w:after="0"/>
    </w:pPr>
    <w:rPr>
      <w:rFonts w:ascii="Arial" w:hAnsi="Arial" w:cs="Arial"/>
      <w:sz w:val="18"/>
      <w:szCs w:val="18"/>
      <w:lang w:eastAsia="ja-JP"/>
    </w:rPr>
  </w:style>
  <w:style w:type="paragraph" w:customStyle="1" w:styleId="TAH">
    <w:name w:val="TAH"/>
    <w:basedOn w:val="Normal"/>
    <w:link w:val="TAHCar"/>
    <w:qFormat/>
    <w:pPr>
      <w:keepNext/>
      <w:keepLines/>
      <w:overflowPunct w:val="0"/>
      <w:autoSpaceDE w:val="0"/>
      <w:autoSpaceDN w:val="0"/>
      <w:adjustRightInd w:val="0"/>
      <w:spacing w:after="0"/>
      <w:jc w:val="center"/>
    </w:pPr>
    <w:rPr>
      <w:rFonts w:ascii="Arial" w:eastAsia="Times New Roman" w:hAnsi="Arial"/>
      <w:b/>
      <w:bCs/>
      <w:sz w:val="18"/>
      <w:szCs w:val="18"/>
      <w:lang w:eastAsia="ja-JP"/>
    </w:rPr>
  </w:style>
  <w:style w:type="character" w:customStyle="1" w:styleId="THChar">
    <w:name w:val="TH Char"/>
    <w:link w:val="TH"/>
    <w:qFormat/>
    <w:locked/>
    <w:rPr>
      <w:rFonts w:ascii="Arial" w:hAnsi="Arial" w:cs="Arial"/>
      <w:b/>
      <w:bCs/>
      <w:lang w:val="en-GB" w:eastAsia="ja-JP"/>
    </w:rPr>
  </w:style>
  <w:style w:type="paragraph" w:customStyle="1" w:styleId="TH">
    <w:name w:val="TH"/>
    <w:basedOn w:val="Normal"/>
    <w:link w:val="THChar"/>
    <w:qFormat/>
    <w:pPr>
      <w:keepNext/>
      <w:keepLines/>
      <w:overflowPunct w:val="0"/>
      <w:autoSpaceDE w:val="0"/>
      <w:autoSpaceDN w:val="0"/>
      <w:adjustRightInd w:val="0"/>
      <w:spacing w:before="60"/>
      <w:jc w:val="center"/>
    </w:pPr>
    <w:rPr>
      <w:rFonts w:ascii="Arial" w:hAnsi="Arial" w:cs="Arial"/>
      <w:b/>
      <w:bCs/>
      <w:lang w:eastAsia="ja-JP"/>
    </w:rPr>
  </w:style>
  <w:style w:type="paragraph" w:customStyle="1" w:styleId="TAN">
    <w:name w:val="TAN"/>
    <w:basedOn w:val="TAL"/>
    <w:link w:val="TANChar"/>
    <w:qFormat/>
    <w:pPr>
      <w:overflowPunct/>
      <w:autoSpaceDE/>
      <w:autoSpaceDN/>
      <w:adjustRightInd/>
      <w:ind w:left="851" w:hanging="851"/>
    </w:pPr>
    <w:rPr>
      <w:rFonts w:cs="Times New Roman"/>
      <w:szCs w:val="20"/>
      <w:lang w:eastAsia="en-US"/>
    </w:rPr>
  </w:style>
  <w:style w:type="character" w:customStyle="1" w:styleId="TAHCar">
    <w:name w:val="TAH Car"/>
    <w:link w:val="TAH"/>
    <w:qFormat/>
    <w:rPr>
      <w:rFonts w:ascii="Arial" w:eastAsia="Times New Roman" w:hAnsi="Arial" w:cs="Arial"/>
      <w:b/>
      <w:bCs/>
      <w:sz w:val="18"/>
      <w:szCs w:val="18"/>
      <w:lang w:val="en-GB" w:eastAsia="ja-JP"/>
    </w:rPr>
  </w:style>
  <w:style w:type="character" w:customStyle="1" w:styleId="TANChar">
    <w:name w:val="TAN Char"/>
    <w:link w:val="TAN"/>
    <w:qFormat/>
    <w:rPr>
      <w:rFonts w:ascii="Arial" w:hAnsi="Arial" w:cs="Arial"/>
      <w:sz w:val="18"/>
      <w:szCs w:val="18"/>
      <w:lang w:val="en-GB" w:eastAsia="en-US"/>
    </w:rPr>
  </w:style>
  <w:style w:type="character" w:customStyle="1" w:styleId="HeaderChar">
    <w:name w:val="Header Char"/>
    <w:link w:val="Header"/>
    <w:uiPriority w:val="99"/>
    <w:qFormat/>
    <w:rPr>
      <w:rFonts w:ascii="Times New Roman" w:hAnsi="Times New Roman"/>
      <w:sz w:val="18"/>
      <w:szCs w:val="18"/>
      <w:lang w:val="en-GB" w:eastAsia="en-US"/>
    </w:rPr>
  </w:style>
  <w:style w:type="character" w:customStyle="1" w:styleId="FooterChar">
    <w:name w:val="Footer Char"/>
    <w:link w:val="Footer"/>
    <w:uiPriority w:val="99"/>
    <w:qFormat/>
    <w:rPr>
      <w:rFonts w:ascii="Times New Roman" w:hAnsi="Times New Roman"/>
      <w:sz w:val="18"/>
      <w:szCs w:val="18"/>
      <w:lang w:val="en-GB" w:eastAsia="en-US"/>
    </w:rPr>
  </w:style>
  <w:style w:type="character" w:customStyle="1" w:styleId="DateChar">
    <w:name w:val="Date Char"/>
    <w:link w:val="Date"/>
    <w:uiPriority w:val="99"/>
    <w:semiHidden/>
    <w:qFormat/>
    <w:rPr>
      <w:rFonts w:ascii="Times New Roman" w:hAnsi="Times New Roman"/>
      <w:lang w:val="en-GB"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R4_Bullet,목록단락,列,목록 단락"/>
    <w:basedOn w:val="Normal"/>
    <w:link w:val="ListParagraphChar"/>
    <w:uiPriority w:val="34"/>
    <w:qFormat/>
    <w:rsid w:val="00AF6A2D"/>
    <w:pPr>
      <w:numPr>
        <w:ilvl w:val="1"/>
        <w:numId w:val="12"/>
      </w:numPr>
      <w:ind w:left="1080"/>
    </w:pPr>
    <w:rPr>
      <w:lang w:eastAsia="zh-CN"/>
    </w:rPr>
  </w:style>
  <w:style w:type="character" w:customStyle="1" w:styleId="texhtml">
    <w:name w:val="texhtml"/>
    <w:basedOn w:val="DefaultParagraphFont"/>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단락 Char"/>
    <w:link w:val="ListParagraph"/>
    <w:uiPriority w:val="34"/>
    <w:qFormat/>
    <w:locked/>
    <w:rsid w:val="00AF6A2D"/>
    <w:rPr>
      <w:rFonts w:ascii="Times New Roman" w:hAnsi="Times New Roman"/>
      <w:sz w:val="22"/>
      <w:lang w:val="en-GB"/>
    </w:rPr>
  </w:style>
  <w:style w:type="table" w:customStyle="1" w:styleId="TableGrid1">
    <w:name w:val="Table Grid1"/>
    <w:basedOn w:val="TableNormal"/>
    <w:uiPriority w:val="39"/>
    <w:qFormat/>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1">
    <w:name w:val="Revision1"/>
    <w:hidden/>
    <w:uiPriority w:val="99"/>
    <w:semiHidden/>
    <w:qFormat/>
    <w:rPr>
      <w:rFonts w:ascii="Times New Roman" w:hAnsi="Times New Roman"/>
      <w:lang w:val="en-GB" w:eastAsia="en-US"/>
    </w:rPr>
  </w:style>
  <w:style w:type="paragraph" w:styleId="Revision">
    <w:name w:val="Revision"/>
    <w:hidden/>
    <w:uiPriority w:val="99"/>
    <w:semiHidden/>
    <w:rsid w:val="00080BD3"/>
    <w:pPr>
      <w:spacing w:after="0" w:line="240" w:lineRule="auto"/>
    </w:pPr>
    <w:rPr>
      <w:rFonts w:ascii="Times New Roman" w:hAnsi="Times New Roman"/>
      <w:lang w:val="en-GB" w:eastAsia="en-US"/>
    </w:rPr>
  </w:style>
  <w:style w:type="character" w:styleId="CommentReference">
    <w:name w:val="annotation reference"/>
    <w:basedOn w:val="DefaultParagraphFont"/>
    <w:uiPriority w:val="99"/>
    <w:semiHidden/>
    <w:unhideWhenUsed/>
    <w:rsid w:val="003E27DA"/>
    <w:rPr>
      <w:sz w:val="16"/>
      <w:szCs w:val="16"/>
    </w:rPr>
  </w:style>
  <w:style w:type="paragraph" w:styleId="CommentText">
    <w:name w:val="annotation text"/>
    <w:basedOn w:val="Normal"/>
    <w:link w:val="CommentTextChar"/>
    <w:uiPriority w:val="99"/>
    <w:unhideWhenUsed/>
    <w:rsid w:val="003E27DA"/>
    <w:pPr>
      <w:spacing w:line="240" w:lineRule="auto"/>
    </w:pPr>
  </w:style>
  <w:style w:type="character" w:customStyle="1" w:styleId="CommentTextChar">
    <w:name w:val="Comment Text Char"/>
    <w:basedOn w:val="DefaultParagraphFont"/>
    <w:link w:val="CommentText"/>
    <w:uiPriority w:val="99"/>
    <w:rsid w:val="003E27DA"/>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unhideWhenUsed/>
    <w:rsid w:val="003E27DA"/>
    <w:rPr>
      <w:b/>
      <w:bCs/>
    </w:rPr>
  </w:style>
  <w:style w:type="character" w:customStyle="1" w:styleId="CommentSubjectChar">
    <w:name w:val="Comment Subject Char"/>
    <w:basedOn w:val="CommentTextChar"/>
    <w:link w:val="CommentSubject"/>
    <w:uiPriority w:val="99"/>
    <w:semiHidden/>
    <w:rsid w:val="003E27DA"/>
    <w:rPr>
      <w:rFonts w:ascii="Times New Roman" w:hAnsi="Times New Roman"/>
      <w:b/>
      <w:bCs/>
      <w:lang w:val="en-GB" w:eastAsia="en-US"/>
    </w:rPr>
  </w:style>
  <w:style w:type="paragraph" w:customStyle="1" w:styleId="proposal">
    <w:name w:val="proposal"/>
    <w:basedOn w:val="Normal"/>
    <w:autoRedefine/>
    <w:qFormat/>
    <w:rsid w:val="007251D4"/>
    <w:pPr>
      <w:numPr>
        <w:numId w:val="13"/>
      </w:numPr>
    </w:pPr>
    <w:rPr>
      <w:lang w:eastAsia="zh-CN"/>
    </w:rPr>
  </w:style>
  <w:style w:type="numbering" w:customStyle="1" w:styleId="CurrentList1">
    <w:name w:val="Current List1"/>
    <w:uiPriority w:val="99"/>
    <w:rsid w:val="00991091"/>
    <w:pPr>
      <w:numPr>
        <w:numId w:val="14"/>
      </w:numPr>
    </w:pPr>
  </w:style>
  <w:style w:type="numbering" w:customStyle="1" w:styleId="CurrentList2">
    <w:name w:val="Current List2"/>
    <w:uiPriority w:val="99"/>
    <w:rsid w:val="008E2ACA"/>
    <w:pPr>
      <w:numPr>
        <w:numId w:val="15"/>
      </w:numPr>
    </w:pPr>
  </w:style>
  <w:style w:type="paragraph" w:customStyle="1" w:styleId="Observation">
    <w:name w:val="Observation"/>
    <w:basedOn w:val="proposal"/>
    <w:autoRedefine/>
    <w:qFormat/>
    <w:rsid w:val="000235AB"/>
    <w:pPr>
      <w:numPr>
        <w:numId w:val="16"/>
      </w:numPr>
    </w:pPr>
  </w:style>
  <w:style w:type="paragraph" w:styleId="ListNumber3">
    <w:name w:val="List Number 3"/>
    <w:basedOn w:val="Normal"/>
    <w:rsid w:val="00156A80"/>
    <w:pPr>
      <w:numPr>
        <w:numId w:val="17"/>
      </w:numPr>
      <w:tabs>
        <w:tab w:val="clear" w:pos="720"/>
        <w:tab w:val="left" w:pos="360"/>
        <w:tab w:val="left" w:pos="926"/>
      </w:tabs>
      <w:overflowPunct w:val="0"/>
      <w:autoSpaceDE w:val="0"/>
      <w:autoSpaceDN w:val="0"/>
      <w:adjustRightInd w:val="0"/>
      <w:spacing w:line="240" w:lineRule="auto"/>
      <w:ind w:left="926" w:firstLine="0"/>
      <w:textAlignment w:val="baseline"/>
    </w:pPr>
    <w:rPr>
      <w:rFonts w:eastAsia="MS Mincho"/>
      <w:sz w:val="20"/>
      <w:lang w:eastAsia="en-GB"/>
    </w:rPr>
  </w:style>
  <w:style w:type="paragraph" w:customStyle="1" w:styleId="h1">
    <w:name w:val="h1"/>
    <w:basedOn w:val="Normal"/>
    <w:qFormat/>
    <w:rsid w:val="00CD03E0"/>
    <w:pPr>
      <w:spacing w:after="0" w:line="240" w:lineRule="auto"/>
    </w:pPr>
    <w:rPr>
      <w:rFonts w:ascii="Times" w:eastAsia="Batang" w:hAnsi="Times"/>
      <w:sz w:val="20"/>
      <w:szCs w:val="24"/>
    </w:rPr>
  </w:style>
  <w:style w:type="paragraph" w:customStyle="1" w:styleId="B1">
    <w:name w:val="B1"/>
    <w:basedOn w:val="List"/>
    <w:link w:val="B10"/>
    <w:qFormat/>
    <w:rsid w:val="00F83B4D"/>
    <w:pPr>
      <w:spacing w:line="240" w:lineRule="auto"/>
      <w:ind w:left="568" w:hanging="284"/>
      <w:contextualSpacing w:val="0"/>
    </w:pPr>
    <w:rPr>
      <w:rFonts w:eastAsia="MS Mincho"/>
      <w:sz w:val="20"/>
    </w:rPr>
  </w:style>
  <w:style w:type="paragraph" w:customStyle="1" w:styleId="B2">
    <w:name w:val="B2"/>
    <w:basedOn w:val="List2"/>
    <w:link w:val="B2Char"/>
    <w:qFormat/>
    <w:rsid w:val="00F83B4D"/>
    <w:pPr>
      <w:spacing w:line="240" w:lineRule="auto"/>
      <w:ind w:left="851" w:hanging="284"/>
      <w:contextualSpacing w:val="0"/>
    </w:pPr>
    <w:rPr>
      <w:rFonts w:eastAsia="MS Mincho"/>
      <w:sz w:val="20"/>
    </w:rPr>
  </w:style>
  <w:style w:type="character" w:customStyle="1" w:styleId="B10">
    <w:name w:val="B1 (文字)"/>
    <w:link w:val="B1"/>
    <w:qFormat/>
    <w:rsid w:val="00F83B4D"/>
    <w:rPr>
      <w:rFonts w:ascii="Times New Roman" w:eastAsia="MS Mincho" w:hAnsi="Times New Roman"/>
      <w:lang w:val="en-GB" w:eastAsia="en-US"/>
    </w:rPr>
  </w:style>
  <w:style w:type="character" w:customStyle="1" w:styleId="B2Char">
    <w:name w:val="B2 Char"/>
    <w:link w:val="B2"/>
    <w:qFormat/>
    <w:rsid w:val="00F83B4D"/>
    <w:rPr>
      <w:rFonts w:ascii="Times New Roman" w:eastAsia="MS Mincho" w:hAnsi="Times New Roman"/>
      <w:lang w:val="en-GB" w:eastAsia="en-US"/>
    </w:rPr>
  </w:style>
  <w:style w:type="paragraph" w:styleId="List">
    <w:name w:val="List"/>
    <w:basedOn w:val="Normal"/>
    <w:uiPriority w:val="99"/>
    <w:semiHidden/>
    <w:unhideWhenUsed/>
    <w:rsid w:val="00F83B4D"/>
    <w:pPr>
      <w:ind w:left="360" w:hanging="360"/>
      <w:contextualSpacing/>
    </w:pPr>
  </w:style>
  <w:style w:type="paragraph" w:styleId="List2">
    <w:name w:val="List 2"/>
    <w:basedOn w:val="Normal"/>
    <w:uiPriority w:val="99"/>
    <w:semiHidden/>
    <w:unhideWhenUsed/>
    <w:rsid w:val="00F83B4D"/>
    <w:pPr>
      <w:ind w:left="72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E2140435-484C-4F14-9A00-85A86F2885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8F6918F-2738-4DBF-AF2A-87EB21A129F6}">
  <ds:schemaRefs>
    <ds:schemaRef ds:uri="http://schemas.microsoft.com/sharepoint/v3/contenttype/forms"/>
  </ds:schemaRefs>
</ds:datastoreItem>
</file>

<file path=customXml/itemProps3.xml><?xml version="1.0" encoding="utf-8"?>
<ds:datastoreItem xmlns:ds="http://schemas.openxmlformats.org/officeDocument/2006/customXml" ds:itemID="{3AE5300A-BB15-4781-BC9F-0E5DE9C9BED8}">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D556B149-9746-C540-A4DC-12B5E7C66602}">
  <ds:schemaRefs>
    <ds:schemaRef ds:uri="http://schemas.openxmlformats.org/officeDocument/2006/bibliography"/>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98</TotalTime>
  <Pages>4</Pages>
  <Words>1310</Words>
  <Characters>7467</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8760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Deep [E///]</dc:creator>
  <cp:lastModifiedBy>Deep [E///]</cp:lastModifiedBy>
  <cp:revision>129</cp:revision>
  <dcterms:created xsi:type="dcterms:W3CDTF">2024-04-25T08:30:00Z</dcterms:created>
  <dcterms:modified xsi:type="dcterms:W3CDTF">2024-05-13T15:21:00Z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(3)JJH4CkvlZbD/uftKQ4ke/XYXlLVMol6DfO/45AXR3/wP+IiBS+3kx+9tZdvfN5RUKlR5rE+E
puBH9QLGl3KHRHvCVzCqqQ66dc3S8ey8SjCsqyzrcu0djddaNjz8SOTyt6RK4ht7kP+XiS9m
4VBMr/3pgTM6B6rsF+meyXIopfYaYe5nSPceXANZdllzAt982oTO+hvJgVpLwYw8bKfzswTs
E+thlgqFXBcCdCp88J</vt:lpwstr>
  </property>
  <property fmtid="{D5CDD505-2E9C-101B-9397-08002B2CF9AE}" pid="10" name="_2015_ms_pID_725343_00">
    <vt:lpwstr>_2015_ms_pID_725343</vt:lpwstr>
  </property>
  <property fmtid="{D5CDD505-2E9C-101B-9397-08002B2CF9AE}" pid="11" name="_2015_ms_pID_7253431">
    <vt:lpwstr>KGFeBJqBCRAIFvOkfEUp9K8aLHSS32MWw/ZkwIaBGplRkjmKp5/27k
5fbX0bmDQ1/FxQahTV63GnPMF2C50RodTMQySf4BD+u/CM/0D77wMFs/OeAcGanIq6umcetV
jt+/Ve3sNH41nCbJnOmpxwGetnvD6kweNL7K8yON3RKyERGeHegs93cpNnT8Bs07gqyrcyTO
G62lMnzwTcqJBPPqRj426R5Ay8AXXjSHm0Qq</vt:lpwstr>
  </property>
  <property fmtid="{D5CDD505-2E9C-101B-9397-08002B2CF9AE}" pid="12" name="_2015_ms_pID_7253431_00">
    <vt:lpwstr>_2015_ms_pID_7253431</vt:lpwstr>
  </property>
  <property fmtid="{D5CDD505-2E9C-101B-9397-08002B2CF9AE}" pid="13" name="_2015_ms_pID_7253432">
    <vt:lpwstr>FA==</vt:lpwstr>
  </property>
  <property fmtid="{D5CDD505-2E9C-101B-9397-08002B2CF9AE}" pid="14" name="MSIP_Label_d747bccc-1f7a-43de-9506-0ef23dd23464_Enabled">
    <vt:lpwstr>true</vt:lpwstr>
  </property>
  <property fmtid="{D5CDD505-2E9C-101B-9397-08002B2CF9AE}" pid="15" name="MSIP_Label_d747bccc-1f7a-43de-9506-0ef23dd23464_SetDate">
    <vt:lpwstr>2022-10-17T03:30:08Z</vt:lpwstr>
  </property>
  <property fmtid="{D5CDD505-2E9C-101B-9397-08002B2CF9AE}" pid="16" name="MSIP_Label_d747bccc-1f7a-43de-9506-0ef23dd23464_Method">
    <vt:lpwstr>Privileged</vt:lpwstr>
  </property>
  <property fmtid="{D5CDD505-2E9C-101B-9397-08002B2CF9AE}" pid="17" name="MSIP_Label_d747bccc-1f7a-43de-9506-0ef23dd23464_Name">
    <vt:lpwstr>Non-CCI</vt:lpwstr>
  </property>
  <property fmtid="{D5CDD505-2E9C-101B-9397-08002B2CF9AE}" pid="18" name="MSIP_Label_d747bccc-1f7a-43de-9506-0ef23dd23464_SiteId">
    <vt:lpwstr>98e9ba89-e1a1-4e38-9007-8bdabc25de1d</vt:lpwstr>
  </property>
  <property fmtid="{D5CDD505-2E9C-101B-9397-08002B2CF9AE}" pid="19" name="MSIP_Label_d747bccc-1f7a-43de-9506-0ef23dd23464_ActionId">
    <vt:lpwstr>8cbf082d-cd6f-44a9-b607-659de62063f6</vt:lpwstr>
  </property>
  <property fmtid="{D5CDD505-2E9C-101B-9397-08002B2CF9AE}" pid="20" name="MSIP_Label_d747bccc-1f7a-43de-9506-0ef23dd23464_ContentBits">
    <vt:lpwstr>0</vt:lpwstr>
  </property>
  <property fmtid="{D5CDD505-2E9C-101B-9397-08002B2CF9AE}" pid="21" name="KSOProductBuildVer">
    <vt:lpwstr>2052-11.8.2.8875</vt:lpwstr>
  </property>
  <property fmtid="{D5CDD505-2E9C-101B-9397-08002B2CF9AE}" pid="22" name="ContentTypeId">
    <vt:lpwstr>0x010100F3E9551B3FDDA24EBF0A209BAAD637CA</vt:lpwstr>
  </property>
  <property fmtid="{D5CDD505-2E9C-101B-9397-08002B2CF9AE}" pid="23" name="MediaServiceImageTags">
    <vt:lpwstr/>
  </property>
</Properties>
</file>